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12384"/>
        </w:tabs>
        <w:spacing w:before="12" w:after="0" w:line="186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Academic Affairs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Questions:</w:t>
      </w:r>
      <w:r>
        <w:rPr>
          <w:rFonts w:ascii="Times New Roman" w:hAnsi="Times New Roman" w:eastAsia="Times New Roman"/>
          <w:strike w:val="false"/>
          <w:color w:val="0000FF"/>
          <w:spacing w:val="0"/>
          <w:w w:val="100"/>
          <w:sz w:val="16"/>
          <w:u w:val="single"/>
          <w:vertAlign w:val="baseline"/>
          <w:lang w:val="en-US"/>
        </w:rPr>
        <w:t xml:space="preserve"> </w:t>
      </w:r>
      <w:hyperlink r:id="drId3">
        <w:r>
          <w:rPr>
            <w:rFonts w:ascii="Times New Roman" w:hAnsi="Times New Roman" w:eastAsia="Times New Roman"/>
            <w:strike w:val="false"/>
            <w:color w:val="0000FF"/>
            <w:spacing w:val="0"/>
            <w:w w:val="100"/>
            <w:sz w:val="16"/>
            <w:u w:val="single"/>
            <w:vertAlign w:val="baseline"/>
            <w:lang w:val="en-US"/>
          </w:rPr>
          <w:t xml:space="preserve">mailto:rys@stcc.edu</w:t>
        </w:r>
      </w:hyperlink>
      <w:r>
        <w:rPr>
          <w:rFonts w:ascii="Times New Roman" w:hAnsi="Times New Roman" w:eastAsia="Times New Roman"/>
          <w:strike w:val="false"/>
          <w:color w:val="0000FF"/>
          <w:spacing w:val="0"/>
          <w:w w:val="100"/>
          <w:sz w:val="16"/>
          <w:vertAlign w:val="baseline"/>
          <w:lang w:val="en-US"/>
        </w:rPr>
      </w:r>
    </w:p>
    <w:p>
      <w:pPr>
        <w:spacing w:before="0" w:after="0" w:line="181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4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4"/>
          <w:w w:val="100"/>
          <w:sz w:val="16"/>
          <w:vertAlign w:val="baseline"/>
          <w:lang w:val="en-US"/>
        </w:rPr>
        <w:t xml:space="preserve">11/13</w:t>
      </w:r>
    </w:p>
    <w:p>
      <w:pPr>
        <w:spacing w:before="0" w:after="1385" w:line="453" w:lineRule="exact"/>
        <w:ind w:right="0" w:left="72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S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PRINGFIELD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T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ECHNICAL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OMMUNITY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OLLEGE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ACADEMIC AFFAIRS</w:t>
      </w:r>
    </w:p>
    <w:p>
      <w:pPr>
        <w:spacing w:before="7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737"/>
        <w:gridCol w:w="2073"/>
        <w:gridCol w:w="1076"/>
        <w:gridCol w:w="724"/>
        <w:gridCol w:w="8150"/>
      </w:tblGrid>
      <w:tr>
        <w:trPr>
          <w:trHeight w:val="514" w:hRule="exact"/>
        </w:trPr>
        <w:tc>
          <w:tcPr>
            <w:tcW w:w="4810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231" w:after="0" w:line="273" w:lineRule="exact"/>
              <w:ind w:right="1218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Course Number: HIT 120</w:t>
            </w:r>
          </w:p>
        </w:tc>
        <w:tc>
          <w:tcPr>
            <w:tcW w:w="6610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52" w:lineRule="exact"/>
              <w:ind w:right="576" w:left="3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14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14"/>
                <w:w w:val="100"/>
                <w:sz w:val="24"/>
                <w:vertAlign w:val="baseline"/>
                <w:lang w:val="en-US"/>
              </w:rPr>
              <w:t xml:space="preserve">Class/Lec t. Hours: 4</w:t>
            </w:r>
          </w:p>
        </w:tc>
        <w:tc>
          <w:tcPr>
            <w:tcW w:w="147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33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Lab</w:t>
            </w:r>
          </w:p>
          <w:p>
            <w:pPr>
              <w:tabs>
                <w:tab w:val="left" w:leader="underscore" w:pos="1512"/>
                <w:tab w:val="left" w:leader="none" w:pos="3168"/>
              </w:tabs>
              <w:spacing w:before="0" w:after="0" w:line="27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Hours: 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Credits: 4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Dept.: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u w:val="single"/>
                <w:vertAlign w:val="baseline"/>
                <w:lang w:val="en-US"/>
              </w:rPr>
              <w:t xml:space="preserve">Health Information Technology </w:t>
            </w:r>
          </w:p>
        </w:tc>
      </w:tr>
      <w:tr>
        <w:trPr>
          <w:trHeight w:val="30" w:hRule="exact"/>
        </w:trPr>
        <w:tc>
          <w:tcPr>
            <w:tcW w:w="273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4810" w:type="auto"/>
            <w:gridSpan w:val="1"/>
            <w:tcBorders>
              <w:top w:val="single" w:sz="7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88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6610" w:type="auto"/>
            <w:gridSpan w:val="1"/>
            <w:tcBorders>
              <w:top w:val="single" w:sz="5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47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196" w:line="20" w:lineRule="exact"/>
      </w:pPr>
    </w:p>
    <w:p>
      <w:pPr>
        <w:tabs>
          <w:tab w:val="left" w:leader="none" w:pos="2736"/>
          <w:tab w:val="left" w:leader="none" w:pos="8640"/>
          <w:tab w:val="left" w:leader="none" w:pos="11232"/>
          <w:tab w:val="left" w:leader="none" w:pos="12168"/>
        </w:tabs>
        <w:spacing w:before="0" w:after="0" w:line="263" w:lineRule="exact"/>
        <w:ind w:right="0" w:left="9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Course Title: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Introduction to Diagnostic Coding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Semester: Fall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Year: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2015</w:t>
      </w:r>
    </w:p>
    <w:p>
      <w:pPr>
        <w:spacing w:before="664" w:after="0" w:line="20" w:lineRule="exact"/>
      </w:pPr>
      <w:r>
        <w:pict>
          <v:line strokeweight="0.95pt" strokecolor="#000000" from="637.45pt,210.7pt" to="715.95pt,210.7pt" style="position:absolute;mso-position-horizontal-relative:page;mso-position-vertical-relative:page;">
            <v:stroke dashstyle="solid"/>
          </v:line>
        </w:pict>
      </w:r>
      <w:r>
        <w:pict>
          <v:line strokeweight="4.3pt" strokecolor="#000000" from="29.7pt,242.9pt" to="761.35pt,242.9pt" style="position:absolute;mso-position-horizontal-relative:page;mso-position-vertical-relative:page;">
            <v:stroke linestyle="thinThin"/>
          </v:line>
        </w:pict>
      </w:r>
    </w:p>
    <w:tbl>
      <w:tblPr>
        <w:jc w:val="left"/>
        <w:tblInd w:w="20" w:type="dxa"/>
        <w:tblLayout w:type="fixed"/>
        <w:tblCellMar>
          <w:left w:w="0" w:type="dxa"/>
          <w:right w:w="0" w:type="dxa"/>
        </w:tblCellMar>
      </w:tblPr>
      <w:tblGrid>
        <w:gridCol w:w="8712"/>
        <w:gridCol w:w="6028"/>
      </w:tblGrid>
      <w:tr>
        <w:trPr>
          <w:trHeight w:val="345" w:hRule="exact"/>
        </w:trPr>
        <w:tc>
          <w:tcPr>
            <w:tcW w:w="8732" w:type="auto"/>
            <w:gridSpan w:val="1"/>
            <w:tcBorders>
              <w:top w:val="none" w:sz="0" w:color="000000"/>
              <w:left w:val="single" w:sz="7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310" w:lineRule="exact"/>
              <w:ind w:right="3979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Course Objectives</w:t>
            </w:r>
          </w:p>
        </w:tc>
        <w:tc>
          <w:tcPr>
            <w:tcW w:w="147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0" w:line="310" w:lineRule="exact"/>
              <w:ind w:right="296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Competencies</w:t>
            </w:r>
          </w:p>
        </w:tc>
      </w:tr>
    </w:tbl>
    <w:p>
      <w:pPr>
        <w:sectPr>
          <w:type w:val="nextPage"/>
          <w:pgSz w:w="15840" w:h="12240" w:orient="landscape"/>
          <w:pgMar w:bottom="454" w:top="440" w:right="486" w:left="594" w:header="720" w:footer="720"/>
          <w:titlePg w:val="false"/>
          <w:textDirection w:val="lrTb"/>
        </w:sectPr>
      </w:pP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3" w:after="0" w:line="276" w:lineRule="exact"/>
        <w:ind w:right="72" w:left="432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738pt;height:308.4pt;z-index:-1000;margin-left:29.7pt;margin-top:261.6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7" w:space="0" w:color="000000" w:val="double"/>
                      <w:left w:sz="7" w:space="0" w:color="000000" w:val="single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Apply knowledge of ICD-10-CM instructional notations and conventions to locate and assign the correct diagnosis and procedural codes and sequence them correctly.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106" w:after="0" w:line="263" w:lineRule="exact"/>
        <w:ind w:right="0" w:left="432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Understand the general diagnosis coding guidelines.</w:t>
      </w:r>
    </w:p>
    <w:p>
      <w:pPr>
        <w:spacing w:before="5" w:after="0" w:line="276" w:lineRule="exact"/>
        <w:ind w:right="72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Use and maintain electronic applications and work processes to support clinical classification and coding.</w:t>
      </w:r>
    </w:p>
    <w:p>
      <w:pPr>
        <w:spacing w:before="0" w:after="0" w:line="276" w:lineRule="exact"/>
        <w:ind w:right="1368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95pt" strokecolor="#000000" from="760.3pt,265.9pt" to="760.3pt,569.5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Apply diagnosis and procedure codes according to current nomenclature.</w:t>
      </w:r>
    </w:p>
    <w:p>
      <w:pPr>
        <w:spacing w:before="0" w:after="0" w:line="276" w:lineRule="exact"/>
        <w:ind w:right="792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Adhere to current regulations and established guidelines in code assignment.</w:t>
      </w:r>
    </w:p>
    <w:p>
      <w:pPr>
        <w:spacing w:before="0" w:after="0" w:line="276" w:lineRule="exact"/>
        <w:ind w:right="72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Validate coding accuracy using clinical information found in the health record.</w:t>
      </w:r>
    </w:p>
    <w:p>
      <w:pPr>
        <w:spacing w:before="0" w:after="0" w:line="276" w:lineRule="exact"/>
        <w:ind w:right="36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Use and maintain applications and processes to support other clinical classification and nomenclature systems.</w:t>
      </w:r>
    </w:p>
    <w:p>
      <w:pPr>
        <w:spacing w:before="0" w:after="0" w:line="276" w:lineRule="exact"/>
        <w:ind w:right="1368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Resolve discrepancies between coded data and supporting documentation.</w:t>
      </w:r>
    </w:p>
    <w:p>
      <w:pPr>
        <w:spacing w:before="276" w:after="0" w:line="276" w:lineRule="exact"/>
        <w:ind w:right="792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Apply knowledge of anatomy, clinical disease processes, and diagnostic and procedural terminology to assign accurate codes to diagnoses and procedures.</w:t>
      </w:r>
    </w:p>
    <w:p>
      <w:pPr>
        <w:spacing w:before="0" w:after="0" w:line="276" w:lineRule="exact"/>
        <w:ind w:right="72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Apply knowledge of current approved ICD-10-CM coding guidelines to assign and sequence the correct diagnosis and procedure codes.</w:t>
      </w:r>
    </w:p>
    <w:p>
      <w:pPr>
        <w:spacing w:before="825" w:after="0" w:line="262" w:lineRule="exact"/>
        <w:ind w:right="72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Apply UHDDS definitions to select the principal procedure,</w:t>
      </w:r>
    </w:p>
    <w:p>
      <w:pPr>
        <w:sectPr>
          <w:type w:val="continuous"/>
          <w:pgSz w:w="15840" w:h="12240" w:orient="landscape"/>
          <w:pgMar w:bottom="454" w:top="440" w:right="682" w:left="705" w:header="720" w:footer="720"/>
          <w:cols w:sep="1" w:num="2" w:space="0" w:equalWidth="0">
            <w:col w:w="7113" w:space="140"/>
            <w:col w:w="7200" w:space="0"/>
          </w:cols>
          <w:titlePg w:val="false"/>
          <w:textDirection w:val="lrTb"/>
        </w:sectPr>
      </w:pPr>
    </w:p>
    <w:p>
      <w:pPr>
        <w:tabs>
          <w:tab w:val="left" w:leader="none" w:pos="13752"/>
        </w:tabs>
        <w:spacing w:before="5" w:after="597" w:line="276" w:lineRule="exact"/>
        <w:ind w:right="0" w:left="21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  <w:t xml:space="preserve">Course Number:	</w: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  <w:t xml:space="preserve">Page 2</w:t>
      </w:r>
    </w:p>
    <w:p>
      <w:pPr>
        <w:spacing w:before="52" w:after="0" w:line="20" w:lineRule="exact"/>
      </w:pPr>
      <w:r>
        <w:pict>
          <v:line strokeweight="4.3pt" strokecolor="#000000" from="28.4pt,82.8pt" to="761.35pt,82.8pt" style="position:absolute;mso-position-horizontal-relative:page;mso-position-vertical-relative:page;">
            <v:stroke linestyle="thinThin"/>
          </v:line>
        </w:pict>
      </w:r>
      <w:r>
        <w:pict>
          <v:line strokeweight="0.95pt" strokecolor="#000000" from="367.35pt,4.35pt" to="367.35pt,473.8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731.9pt,4.35pt" to="731.9pt,473.8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Ind w:w="46" w:type="dxa"/>
        <w:tblLayout w:type="fixed"/>
        <w:tblCellMar>
          <w:left w:w="0" w:type="dxa"/>
          <w:right w:w="0" w:type="dxa"/>
        </w:tblCellMar>
      </w:tblPr>
      <w:tblGrid>
        <w:gridCol w:w="8712"/>
        <w:gridCol w:w="6002"/>
      </w:tblGrid>
      <w:tr>
        <w:trPr>
          <w:trHeight w:val="346" w:hRule="exact"/>
        </w:trPr>
        <w:tc>
          <w:tcPr>
            <w:tcW w:w="8758" w:type="auto"/>
            <w:gridSpan w:val="1"/>
            <w:tcBorders>
              <w:top w:val="none" w:sz="0" w:color="000000"/>
              <w:left w:val="single" w:sz="7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301" w:lineRule="exact"/>
              <w:ind w:right="3979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Course Objectives</w:t>
            </w:r>
          </w:p>
        </w:tc>
        <w:tc>
          <w:tcPr>
            <w:tcW w:w="147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31" w:after="0" w:line="301" w:lineRule="exact"/>
              <w:ind w:right="2934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Competencies</w:t>
            </w:r>
          </w:p>
        </w:tc>
      </w:tr>
    </w:tbl>
    <w:p>
      <w:pPr>
        <w:spacing w:before="0" w:after="0" w:line="15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</w:p>
    <w:p>
      <w:pPr>
        <w:sectPr>
          <w:type w:val="nextPage"/>
          <w:pgSz w:w="15840" w:h="12240" w:orient="landscape"/>
          <w:pgMar w:bottom="1174" w:top="720" w:right="512" w:left="568" w:header="720" w:footer="720"/>
          <w:titlePg w:val="false"/>
          <w:textDirection w:val="lrTb"/>
        </w:sectPr>
      </w:pPr>
    </w:p>
    <w:p>
      <w:pPr>
        <w:numPr>
          <w:ilvl w:val="0"/>
          <w:numId w:val="3"/>
        </w:numPr>
        <w:tabs>
          <w:tab w:val="clear" w:pos="360"/>
          <w:tab w:val="left" w:pos="360"/>
        </w:tabs>
        <w:spacing w:before="0" w:after="0" w:line="253" w:lineRule="exact"/>
        <w:ind w:right="864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738pt;height:474.5pt;z-index:-999;margin-left:28.4pt;margin-top:101.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7" w:space="0" w:color="000000" w:val="double"/>
                      <w:left w:sz="7" w:space="0" w:color="000000" w:val="single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Understand the general coding guidelines specific to coding procedures.</w:t>
      </w:r>
    </w:p>
    <w:p>
      <w:pPr>
        <w:numPr>
          <w:ilvl w:val="0"/>
          <w:numId w:val="3"/>
        </w:numPr>
        <w:tabs>
          <w:tab w:val="clear" w:pos="360"/>
          <w:tab w:val="left" w:pos="360"/>
        </w:tabs>
        <w:spacing w:before="558" w:after="0" w:line="273" w:lineRule="exact"/>
        <w:ind w:right="288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Demonstrate how to code diagnoses and procedures for each body system.</w:t>
      </w:r>
    </w:p>
    <w:p>
      <w:pPr>
        <w:numPr>
          <w:ilvl w:val="0"/>
          <w:numId w:val="3"/>
        </w:numPr>
        <w:tabs>
          <w:tab w:val="clear" w:pos="360"/>
          <w:tab w:val="left" w:pos="360"/>
        </w:tabs>
        <w:spacing w:before="555" w:after="0" w:line="276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  <w:t xml:space="preserve">Review the uses and importance of medical record in coding process.</w:t>
      </w:r>
    </w:p>
    <w:p>
      <w:pPr>
        <w:numPr>
          <w:ilvl w:val="0"/>
          <w:numId w:val="3"/>
        </w:numPr>
        <w:tabs>
          <w:tab w:val="clear" w:pos="360"/>
          <w:tab w:val="left" w:pos="360"/>
        </w:tabs>
        <w:spacing w:before="279" w:after="0" w:line="273" w:lineRule="exact"/>
        <w:ind w:right="216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Describe parts of the medical record to find information relevant to coding.</w:t>
      </w:r>
    </w:p>
    <w:p>
      <w:pPr>
        <w:numPr>
          <w:ilvl w:val="0"/>
          <w:numId w:val="3"/>
        </w:numPr>
        <w:tabs>
          <w:tab w:val="clear" w:pos="360"/>
          <w:tab w:val="left" w:pos="360"/>
        </w:tabs>
        <w:spacing w:before="276" w:after="0" w:line="269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Identify types of claim forms CMS 1500 and UB-04.</w:t>
      </w:r>
    </w:p>
    <w:p>
      <w:pPr>
        <w:spacing w:before="0" w:after="0" w:line="267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complications and co-morbidity conditions, and other diagnoses which require coding. Apply knowledge of ICD-10-CM instructional notations and conventions to locate and assign the correct codes and sequencing. - Exclude from coding diagnosis related to an earlier episode of care which have no bearing on the current episode of care.</w:t>
      </w:r>
    </w:p>
    <w:p>
      <w:pPr>
        <w:spacing w:before="0" w:after="0" w:line="275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Select the appropriate principal diagnosis for episodes of care in which determination of principal diagnosis is not clear cut because the patient has multiple problems.</w:t>
      </w:r>
    </w:p>
    <w:p>
      <w:pPr>
        <w:spacing w:before="6" w:after="0" w:line="273" w:lineRule="exact"/>
        <w:ind w:right="72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Facilitate comprehensive retrieval by recognizing when more than one code is required to adequately code a given condition.</w:t>
      </w:r>
    </w:p>
    <w:p>
      <w:pPr>
        <w:spacing w:before="556" w:after="0" w:line="270" w:lineRule="exact"/>
        <w:ind w:right="504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Understand the guidelines specific to UHDDS for coding surgical procedures.</w:t>
      </w:r>
    </w:p>
    <w:p>
      <w:pPr>
        <w:sectPr>
          <w:type w:val="continuous"/>
          <w:pgSz w:w="15840" w:h="12240" w:orient="landscape"/>
          <w:pgMar w:bottom="1174" w:top="720" w:right="816" w:left="720" w:header="720" w:footer="720"/>
          <w:cols w:sep="0" w:num="2" w:space="0" w:equalWidth="0">
            <w:col w:w="7003" w:space="298"/>
            <w:col w:w="7003" w:space="0"/>
          </w:cols>
          <w:titlePg w:val="false"/>
          <w:textDirection w:val="lrTb"/>
        </w:sectPr>
      </w:pPr>
    </w:p>
    <w:p>
      <w:pPr>
        <w:spacing w:before="827" w:after="0" w:line="279" w:lineRule="exact"/>
        <w:ind w:right="864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Able to demonstrate knowledge of placement of diagnosis and procedure codes on the claim form.</w:t>
      </w:r>
    </w:p>
    <w:p>
      <w:pPr>
        <w:spacing w:before="0" w:after="0" w:line="276" w:lineRule="exact"/>
        <w:ind w:right="72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Apply knowledge of ICD-10-CM and PCS coding guidelines to assign codes for each body system.</w:t>
      </w:r>
    </w:p>
    <w:p>
      <w:pPr>
        <w:spacing w:before="0" w:after="0" w:line="276" w:lineRule="exact"/>
        <w:ind w:right="432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Understand and demonstrate knowledge of medical records and the importance of good documentation and review.</w:t>
      </w:r>
    </w:p>
    <w:p>
      <w:pPr>
        <w:spacing w:before="0" w:after="0" w:line="276" w:lineRule="exact"/>
        <w:ind w:right="648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 Knowledge of where to find pertinent documentation for coding purposes.</w:t>
      </w:r>
    </w:p>
    <w:p>
      <w:pPr>
        <w:spacing w:before="279" w:after="319" w:line="273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-Able to demonstrate where diagnosis and procedure codes are placed on claim forms.</w:t>
      </w:r>
    </w:p>
    <w:p>
      <w:pPr>
        <w:spacing w:before="279" w:after="319" w:line="273" w:lineRule="exact"/>
        <w:sectPr>
          <w:type w:val="continuous"/>
          <w:pgSz w:w="15840" w:h="12240" w:orient="landscape"/>
          <w:pgMar w:bottom="1174" w:top="720" w:right="794" w:left="8026" w:header="720" w:footer="720"/>
          <w:titlePg w:val="false"/>
          <w:textDirection w:val="lrTb"/>
        </w:sectPr>
      </w:pPr>
    </w:p>
    <w:p>
      <w:pPr>
        <w:numPr>
          <w:ilvl w:val="0"/>
          <w:numId w:val="3"/>
        </w:numPr>
        <w:tabs>
          <w:tab w:val="clear" w:pos="360"/>
          <w:tab w:val="left" w:pos="360"/>
        </w:tabs>
        <w:spacing w:before="0" w:after="0" w:line="242" w:lineRule="exact"/>
        <w:ind w:right="0" w:left="360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Identify documentation coders will utilize such as SOAP and Operative reports.</w:t>
      </w:r>
    </w:p>
    <w:p>
      <w:pPr>
        <w:spacing w:before="231" w:after="0" w:line="254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-Successfully code from use of SOAP and Operative Reports.</w:t>
      </w:r>
    </w:p>
    <w:p>
      <w:pPr>
        <w:sectPr>
          <w:type w:val="continuous"/>
          <w:pgSz w:w="15840" w:h="12240" w:orient="landscape"/>
          <w:pgMar w:bottom="1174" w:top="720" w:right="1606" w:left="734" w:header="720" w:footer="720"/>
          <w:cols w:sep="0" w:num="2" w:space="0" w:equalWidth="0">
            <w:col w:w="6159" w:space="1182"/>
            <w:col w:w="6159" w:space="0"/>
          </w:cols>
          <w:titlePg w:val="false"/>
          <w:textDirection w:val="lrTb"/>
        </w:sectPr>
      </w:pPr>
    </w:p>
    <w:p>
      <w:pPr>
        <w:tabs>
          <w:tab w:val="left" w:leader="none" w:pos="13824"/>
        </w:tabs>
        <w:spacing w:before="5" w:after="680" w:line="279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1.7pt" strokecolor="#000000" from="29.75pt,81.35pt" to="761.8pt,81.3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Course Number: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Page 3</w:t>
      </w:r>
    </w:p>
    <w:p>
      <w:pPr>
        <w:spacing w:before="5" w:after="680" w:line="279" w:lineRule="exact"/>
        <w:sectPr>
          <w:type w:val="nextPage"/>
          <w:pgSz w:w="15840" w:h="12240" w:orient="landscape"/>
          <w:pgMar w:bottom="9799" w:top="720" w:right="545" w:left="535" w:header="720" w:footer="720"/>
          <w:titlePg w:val="false"/>
          <w:textDirection w:val="lrTb"/>
        </w:sectPr>
      </w:pPr>
    </w:p>
    <w:p>
      <w:pPr>
        <w:pBdr>
          <w:top w:sz="11" w:space="0" w:color="000000" w:val="single"/>
          <w:left w:sz="11" w:space="0" w:color="000000" w:val="single"/>
          <w:bottom w:sz="11" w:space="0" w:color="000000" w:val="single"/>
          <w:right w:sz="11" w:space="0" w:color="000000" w:val="single"/>
        </w:pBdr>
        <w:spacing w:before="0" w:after="0" w:line="297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7pt" strokecolor="#000000" from="-1.35pt,20.4pt" to="736.7pt,20.4pt" style="position:absolute;mso-position-horizontal-relative:text;mso-position-vertical-relative:text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Course Objectives</w:t>
      </w:r>
    </w:p>
    <w:p>
      <w:pPr>
        <w:pBdr>
          <w:top w:sz="11" w:space="0" w:color="000000" w:val="single"/>
          <w:left w:sz="11" w:space="0" w:color="000000" w:val="single"/>
          <w:bottom w:sz="11" w:space="0" w:color="000000" w:val="single"/>
          <w:right w:sz="11" w:space="0" w:color="000000" w:val="single"/>
        </w:pBdr>
        <w:spacing w:before="0" w:after="0" w:line="297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Competencies</w:t>
      </w:r>
    </w:p>
    <w:sectPr>
      <w:type w:val="continuous"/>
      <w:pgSz w:w="15840" w:h="12240" w:orient="landscape"/>
      <w:pgMar w:bottom="9799" w:top="720" w:right="614" w:left="605" w:header="720" w:footer="720"/>
      <w:cols w:sep="0" w:num="2" w:space="0" w:equalWidth="0">
        <w:col w:w="7310" w:space="0"/>
        <w:col w:w="7311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ys@stcc.edu" TargetMode="External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