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AA" w:rsidRDefault="009974AA">
      <w:pPr>
        <w:pStyle w:val="Title"/>
        <w:keepNext/>
      </w:pPr>
      <w:r>
        <w:t>Springfield Technical Community College</w:t>
      </w:r>
    </w:p>
    <w:p w:rsidR="009974AA" w:rsidRDefault="009974AA">
      <w:pPr>
        <w:keepNext/>
        <w:jc w:val="center"/>
        <w:rPr>
          <w:b/>
          <w:smallCaps/>
          <w:sz w:val="14"/>
        </w:rPr>
      </w:pPr>
    </w:p>
    <w:p w:rsidR="009974AA" w:rsidRDefault="009974AA">
      <w:pPr>
        <w:keepNext/>
        <w:jc w:val="center"/>
        <w:rPr>
          <w:b/>
          <w:smallCaps/>
          <w:sz w:val="32"/>
        </w:rPr>
      </w:pPr>
      <w:r>
        <w:rPr>
          <w:b/>
          <w:smallCaps/>
          <w:sz w:val="32"/>
        </w:rPr>
        <w:t>ACADEMIC AFFAIRS</w:t>
      </w:r>
    </w:p>
    <w:p w:rsidR="009974AA" w:rsidRDefault="009974AA">
      <w:pPr>
        <w:keepNext/>
        <w:rPr>
          <w:b/>
          <w:smallCaps/>
          <w:sz w:val="28"/>
        </w:rPr>
      </w:pPr>
    </w:p>
    <w:p w:rsidR="009974AA" w:rsidRDefault="009974AA">
      <w:pPr>
        <w:keepNext/>
        <w:rPr>
          <w:b/>
          <w:smallCaps/>
          <w:sz w:val="28"/>
        </w:rPr>
      </w:pPr>
    </w:p>
    <w:tbl>
      <w:tblPr>
        <w:tblW w:w="0" w:type="auto"/>
        <w:jc w:val="center"/>
        <w:tblLayout w:type="fixed"/>
        <w:tblCellMar>
          <w:left w:w="43" w:type="dxa"/>
          <w:right w:w="43" w:type="dxa"/>
        </w:tblCellMar>
        <w:tblLook w:val="0000" w:firstRow="0" w:lastRow="0" w:firstColumn="0" w:lastColumn="0" w:noHBand="0" w:noVBand="0"/>
      </w:tblPr>
      <w:tblGrid>
        <w:gridCol w:w="1805"/>
        <w:gridCol w:w="2070"/>
        <w:gridCol w:w="1080"/>
        <w:gridCol w:w="720"/>
        <w:gridCol w:w="810"/>
        <w:gridCol w:w="720"/>
        <w:gridCol w:w="450"/>
        <w:gridCol w:w="450"/>
        <w:gridCol w:w="720"/>
        <w:gridCol w:w="810"/>
        <w:gridCol w:w="630"/>
        <w:gridCol w:w="975"/>
        <w:gridCol w:w="1550"/>
      </w:tblGrid>
      <w:tr w:rsidR="000617DE" w:rsidTr="000E34DF">
        <w:trPr>
          <w:jc w:val="center"/>
        </w:trPr>
        <w:tc>
          <w:tcPr>
            <w:tcW w:w="1805" w:type="dxa"/>
            <w:vAlign w:val="bottom"/>
          </w:tcPr>
          <w:p w:rsidR="000617DE" w:rsidRPr="009C2633" w:rsidRDefault="000617DE">
            <w:pPr>
              <w:keepNext/>
              <w:spacing w:before="240"/>
              <w:rPr>
                <w:szCs w:val="24"/>
              </w:rPr>
            </w:pPr>
            <w:bookmarkStart w:id="0" w:name="DDE_LINK1" w:colFirst="1" w:colLast="1"/>
            <w:r w:rsidRPr="009C2633">
              <w:rPr>
                <w:szCs w:val="24"/>
              </w:rPr>
              <w:t>Course Number:</w:t>
            </w:r>
          </w:p>
        </w:tc>
        <w:tc>
          <w:tcPr>
            <w:tcW w:w="2070" w:type="dxa"/>
            <w:tcBorders>
              <w:bottom w:val="single" w:sz="6" w:space="0" w:color="auto"/>
            </w:tcBorders>
            <w:vAlign w:val="bottom"/>
          </w:tcPr>
          <w:p w:rsidR="000617DE" w:rsidRPr="009C2633" w:rsidRDefault="00C04DCD" w:rsidP="00C04DCD">
            <w:pPr>
              <w:keepNext/>
              <w:spacing w:before="240"/>
              <w:rPr>
                <w:szCs w:val="24"/>
              </w:rPr>
            </w:pPr>
            <w:r>
              <w:rPr>
                <w:szCs w:val="24"/>
              </w:rPr>
              <w:t>EGR</w:t>
            </w:r>
            <w:r w:rsidR="00B729FE">
              <w:rPr>
                <w:szCs w:val="24"/>
              </w:rPr>
              <w:t>-</w:t>
            </w:r>
            <w:r>
              <w:rPr>
                <w:szCs w:val="24"/>
              </w:rPr>
              <w:t>101</w:t>
            </w:r>
          </w:p>
        </w:tc>
        <w:tc>
          <w:tcPr>
            <w:tcW w:w="1080" w:type="dxa"/>
            <w:vAlign w:val="bottom"/>
          </w:tcPr>
          <w:p w:rsidR="000617DE" w:rsidRPr="000E34DF" w:rsidRDefault="000617DE" w:rsidP="000E34DF">
            <w:pPr>
              <w:keepNext/>
              <w:spacing w:before="240"/>
              <w:rPr>
                <w:sz w:val="22"/>
                <w:szCs w:val="22"/>
              </w:rPr>
            </w:pPr>
            <w:r w:rsidRPr="000E34DF">
              <w:rPr>
                <w:sz w:val="22"/>
                <w:szCs w:val="22"/>
              </w:rPr>
              <w:t>Class</w:t>
            </w:r>
            <w:r w:rsidR="000E34DF" w:rsidRPr="000E34DF">
              <w:rPr>
                <w:sz w:val="22"/>
                <w:szCs w:val="22"/>
              </w:rPr>
              <w:t>/Lect</w:t>
            </w:r>
            <w:r w:rsidR="000E34DF">
              <w:rPr>
                <w:sz w:val="22"/>
                <w:szCs w:val="22"/>
              </w:rPr>
              <w:t>.</w:t>
            </w:r>
            <w:r w:rsidRPr="000E34DF">
              <w:rPr>
                <w:sz w:val="22"/>
                <w:szCs w:val="22"/>
              </w:rPr>
              <w:t xml:space="preserve"> Hours:</w:t>
            </w:r>
          </w:p>
        </w:tc>
        <w:tc>
          <w:tcPr>
            <w:tcW w:w="720" w:type="dxa"/>
            <w:tcBorders>
              <w:bottom w:val="single" w:sz="4" w:space="0" w:color="auto"/>
            </w:tcBorders>
            <w:vAlign w:val="bottom"/>
          </w:tcPr>
          <w:p w:rsidR="000617DE" w:rsidRPr="009C2633" w:rsidRDefault="00B729FE" w:rsidP="00184C47">
            <w:pPr>
              <w:keepNext/>
              <w:spacing w:before="240"/>
              <w:rPr>
                <w:szCs w:val="24"/>
              </w:rPr>
            </w:pPr>
            <w:r>
              <w:rPr>
                <w:szCs w:val="24"/>
              </w:rPr>
              <w:t>3</w:t>
            </w:r>
          </w:p>
        </w:tc>
        <w:tc>
          <w:tcPr>
            <w:tcW w:w="810" w:type="dxa"/>
            <w:vAlign w:val="bottom"/>
          </w:tcPr>
          <w:p w:rsidR="000617DE" w:rsidRPr="000E34DF" w:rsidRDefault="000617DE" w:rsidP="00184C47">
            <w:pPr>
              <w:keepNext/>
              <w:spacing w:before="240"/>
              <w:rPr>
                <w:sz w:val="22"/>
                <w:szCs w:val="22"/>
              </w:rPr>
            </w:pPr>
            <w:r w:rsidRPr="000E34DF">
              <w:rPr>
                <w:sz w:val="22"/>
                <w:szCs w:val="22"/>
              </w:rPr>
              <w:t>Lab Hours:</w:t>
            </w:r>
          </w:p>
        </w:tc>
        <w:tc>
          <w:tcPr>
            <w:tcW w:w="720" w:type="dxa"/>
            <w:tcBorders>
              <w:bottom w:val="single" w:sz="4" w:space="0" w:color="auto"/>
            </w:tcBorders>
            <w:vAlign w:val="bottom"/>
          </w:tcPr>
          <w:p w:rsidR="000617DE" w:rsidRPr="009C2633" w:rsidRDefault="000617DE" w:rsidP="00184C47">
            <w:pPr>
              <w:keepNext/>
              <w:spacing w:before="240"/>
              <w:rPr>
                <w:szCs w:val="24"/>
              </w:rPr>
            </w:pPr>
          </w:p>
        </w:tc>
        <w:tc>
          <w:tcPr>
            <w:tcW w:w="900" w:type="dxa"/>
            <w:gridSpan w:val="2"/>
            <w:vAlign w:val="bottom"/>
          </w:tcPr>
          <w:p w:rsidR="000617DE" w:rsidRPr="009C2633" w:rsidRDefault="000E34DF" w:rsidP="000617DE">
            <w:pPr>
              <w:keepNext/>
              <w:spacing w:before="240"/>
              <w:rPr>
                <w:szCs w:val="24"/>
              </w:rPr>
            </w:pPr>
            <w:r>
              <w:rPr>
                <w:sz w:val="22"/>
                <w:szCs w:val="22"/>
              </w:rPr>
              <w:t>Credits</w:t>
            </w:r>
            <w:r w:rsidR="000617DE" w:rsidRPr="000E34DF">
              <w:rPr>
                <w:sz w:val="22"/>
                <w:szCs w:val="22"/>
              </w:rPr>
              <w:t>:</w:t>
            </w:r>
          </w:p>
        </w:tc>
        <w:tc>
          <w:tcPr>
            <w:tcW w:w="720" w:type="dxa"/>
            <w:tcBorders>
              <w:bottom w:val="single" w:sz="4" w:space="0" w:color="auto"/>
            </w:tcBorders>
            <w:vAlign w:val="bottom"/>
          </w:tcPr>
          <w:p w:rsidR="000617DE" w:rsidRPr="009C2633" w:rsidRDefault="00B729FE">
            <w:pPr>
              <w:keepNext/>
              <w:spacing w:before="240"/>
              <w:rPr>
                <w:szCs w:val="24"/>
              </w:rPr>
            </w:pPr>
            <w:r>
              <w:rPr>
                <w:szCs w:val="24"/>
              </w:rPr>
              <w:t>3</w:t>
            </w:r>
          </w:p>
        </w:tc>
        <w:tc>
          <w:tcPr>
            <w:tcW w:w="810" w:type="dxa"/>
            <w:vAlign w:val="bottom"/>
          </w:tcPr>
          <w:p w:rsidR="000617DE" w:rsidRPr="009C2633" w:rsidRDefault="000617DE">
            <w:pPr>
              <w:keepNext/>
              <w:spacing w:before="240"/>
              <w:rPr>
                <w:szCs w:val="24"/>
              </w:rPr>
            </w:pPr>
            <w:r w:rsidRPr="009C2633">
              <w:rPr>
                <w:szCs w:val="24"/>
              </w:rPr>
              <w:t>Dept</w:t>
            </w:r>
            <w:r>
              <w:rPr>
                <w:szCs w:val="24"/>
              </w:rPr>
              <w:t>.:</w:t>
            </w:r>
          </w:p>
        </w:tc>
        <w:tc>
          <w:tcPr>
            <w:tcW w:w="3155" w:type="dxa"/>
            <w:gridSpan w:val="3"/>
            <w:tcBorders>
              <w:bottom w:val="single" w:sz="4" w:space="0" w:color="auto"/>
            </w:tcBorders>
            <w:vAlign w:val="bottom"/>
          </w:tcPr>
          <w:p w:rsidR="000617DE" w:rsidRPr="009C2633" w:rsidRDefault="00B729FE">
            <w:pPr>
              <w:keepNext/>
              <w:spacing w:before="240"/>
              <w:rPr>
                <w:szCs w:val="24"/>
              </w:rPr>
            </w:pPr>
            <w:r>
              <w:rPr>
                <w:szCs w:val="24"/>
              </w:rPr>
              <w:t>Engineering Transfer</w:t>
            </w:r>
          </w:p>
        </w:tc>
      </w:tr>
      <w:bookmarkEnd w:id="0"/>
      <w:tr w:rsidR="009974AA" w:rsidTr="000E34DF">
        <w:trPr>
          <w:jc w:val="center"/>
        </w:trPr>
        <w:tc>
          <w:tcPr>
            <w:tcW w:w="1805" w:type="dxa"/>
            <w:vAlign w:val="bottom"/>
          </w:tcPr>
          <w:p w:rsidR="009974AA" w:rsidRPr="009C2633" w:rsidRDefault="009974AA">
            <w:pPr>
              <w:keepNext/>
              <w:spacing w:before="240"/>
              <w:rPr>
                <w:szCs w:val="24"/>
              </w:rPr>
            </w:pPr>
            <w:r w:rsidRPr="009C2633">
              <w:rPr>
                <w:szCs w:val="24"/>
              </w:rPr>
              <w:t>Course Title:</w:t>
            </w:r>
          </w:p>
        </w:tc>
        <w:tc>
          <w:tcPr>
            <w:tcW w:w="5850" w:type="dxa"/>
            <w:gridSpan w:val="6"/>
            <w:tcBorders>
              <w:bottom w:val="single" w:sz="6" w:space="0" w:color="auto"/>
            </w:tcBorders>
            <w:vAlign w:val="bottom"/>
          </w:tcPr>
          <w:p w:rsidR="009974AA" w:rsidRPr="009C2633" w:rsidRDefault="00393F49">
            <w:pPr>
              <w:keepNext/>
              <w:spacing w:before="240"/>
              <w:rPr>
                <w:szCs w:val="24"/>
              </w:rPr>
            </w:pPr>
            <w:r>
              <w:rPr>
                <w:szCs w:val="24"/>
              </w:rPr>
              <w:t xml:space="preserve">The </w:t>
            </w:r>
            <w:r w:rsidR="00B729FE">
              <w:rPr>
                <w:szCs w:val="24"/>
              </w:rPr>
              <w:t>Creative Art of Structures</w:t>
            </w:r>
          </w:p>
        </w:tc>
        <w:tc>
          <w:tcPr>
            <w:tcW w:w="1170" w:type="dxa"/>
            <w:gridSpan w:val="2"/>
            <w:vAlign w:val="bottom"/>
          </w:tcPr>
          <w:p w:rsidR="009974AA" w:rsidRPr="009C2633" w:rsidRDefault="009974AA">
            <w:pPr>
              <w:keepNext/>
              <w:spacing w:before="240"/>
              <w:rPr>
                <w:szCs w:val="24"/>
              </w:rPr>
            </w:pPr>
            <w:r w:rsidRPr="009C2633">
              <w:rPr>
                <w:szCs w:val="24"/>
              </w:rPr>
              <w:t>Semester:</w:t>
            </w:r>
          </w:p>
        </w:tc>
        <w:tc>
          <w:tcPr>
            <w:tcW w:w="1440" w:type="dxa"/>
            <w:gridSpan w:val="2"/>
            <w:tcBorders>
              <w:bottom w:val="single" w:sz="4" w:space="0" w:color="auto"/>
            </w:tcBorders>
            <w:vAlign w:val="bottom"/>
          </w:tcPr>
          <w:p w:rsidR="009974AA" w:rsidRPr="009C2633" w:rsidRDefault="00B729FE">
            <w:pPr>
              <w:keepNext/>
              <w:spacing w:before="240"/>
              <w:rPr>
                <w:szCs w:val="24"/>
              </w:rPr>
            </w:pPr>
            <w:r>
              <w:rPr>
                <w:szCs w:val="24"/>
              </w:rPr>
              <w:t>Spring</w:t>
            </w:r>
          </w:p>
        </w:tc>
        <w:tc>
          <w:tcPr>
            <w:tcW w:w="975" w:type="dxa"/>
            <w:tcBorders>
              <w:top w:val="single" w:sz="6" w:space="0" w:color="auto"/>
            </w:tcBorders>
            <w:vAlign w:val="bottom"/>
          </w:tcPr>
          <w:p w:rsidR="009974AA" w:rsidRPr="009C2633" w:rsidRDefault="009974AA">
            <w:pPr>
              <w:keepNext/>
              <w:spacing w:before="240"/>
              <w:rPr>
                <w:szCs w:val="24"/>
              </w:rPr>
            </w:pPr>
            <w:r w:rsidRPr="009C2633">
              <w:rPr>
                <w:szCs w:val="24"/>
              </w:rPr>
              <w:t>Year:</w:t>
            </w:r>
          </w:p>
        </w:tc>
        <w:tc>
          <w:tcPr>
            <w:tcW w:w="1550" w:type="dxa"/>
            <w:tcBorders>
              <w:top w:val="single" w:sz="6" w:space="0" w:color="auto"/>
              <w:bottom w:val="single" w:sz="6" w:space="0" w:color="auto"/>
            </w:tcBorders>
            <w:vAlign w:val="bottom"/>
          </w:tcPr>
          <w:p w:rsidR="009974AA" w:rsidRPr="009C2633" w:rsidRDefault="00B729FE">
            <w:pPr>
              <w:keepNext/>
              <w:spacing w:before="240"/>
              <w:rPr>
                <w:szCs w:val="24"/>
              </w:rPr>
            </w:pPr>
            <w:r>
              <w:rPr>
                <w:szCs w:val="24"/>
              </w:rPr>
              <w:t>2016</w:t>
            </w:r>
          </w:p>
        </w:tc>
      </w:tr>
    </w:tbl>
    <w:p w:rsidR="004B6A41" w:rsidRDefault="004B6A41">
      <w:pPr>
        <w:keepNext/>
        <w:ind w:left="1440" w:right="1440"/>
        <w:rPr>
          <w:b/>
          <w:smallCaps/>
          <w:szCs w:val="24"/>
        </w:rPr>
      </w:pPr>
    </w:p>
    <w:p w:rsidR="001235A9" w:rsidRDefault="001235A9" w:rsidP="001235A9">
      <w:pPr>
        <w:rPr>
          <w:b/>
          <w:sz w:val="28"/>
        </w:rPr>
      </w:pPr>
    </w:p>
    <w:p w:rsidR="00456DC6" w:rsidRPr="004018A6" w:rsidRDefault="000617DE" w:rsidP="00456DC6">
      <w:pPr>
        <w:shd w:val="clear" w:color="auto" w:fill="FFFFFF"/>
        <w:rPr>
          <w:rFonts w:eastAsiaTheme="minorHAnsi"/>
          <w:szCs w:val="24"/>
        </w:rPr>
      </w:pPr>
      <w:r>
        <w:rPr>
          <w:b/>
          <w:sz w:val="28"/>
        </w:rPr>
        <w:t>Course Description, Prerequisite, Corequisite:</w:t>
      </w:r>
      <w:r w:rsidR="002A459C">
        <w:rPr>
          <w:b/>
          <w:sz w:val="28"/>
        </w:rPr>
        <w:t xml:space="preserve">  </w:t>
      </w:r>
      <w:r w:rsidR="00456DC6" w:rsidRPr="004018A6">
        <w:rPr>
          <w:rFonts w:eastAsiaTheme="minorHAnsi"/>
          <w:szCs w:val="24"/>
        </w:rPr>
        <w:t xml:space="preserve">Learn how to interpret and understand the built environment through technical, visual, and social analysis and critique of bridges, tall buildings, and structural designers.  </w:t>
      </w:r>
      <w:r w:rsidR="00456DC6" w:rsidRPr="004018A6">
        <w:rPr>
          <w:i/>
          <w:color w:val="222222"/>
          <w:szCs w:val="24"/>
        </w:rPr>
        <w:t>The Creative Art of Structures</w:t>
      </w:r>
      <w:r w:rsidR="00456DC6" w:rsidRPr="004018A6">
        <w:rPr>
          <w:color w:val="222222"/>
          <w:szCs w:val="24"/>
        </w:rPr>
        <w:t xml:space="preserve"> is a modern history of structural engineering through the lens of excellence in design.  In a survey of some of the world’s most iconic structures—towers, tall buildings, bridges, and thin concrete shells—structural engineering will be presented as an art form rather than just a technical endeavor.  Innovative structures will be studied from engineering, architectural, cultural, and social perspectives.  Structural engineers including bridge engineers Eiffel, Roebling, Robert Maillart, Christian Menn, and Othmar Ammann will be featured, as will tall building engineer Fazlur Khan and thin shell designers Dieste, Candela, and Isler.  </w:t>
      </w:r>
      <w:r w:rsidR="00456DC6" w:rsidRPr="00456DC6">
        <w:rPr>
          <w:rFonts w:eastAsiaTheme="minorHAnsi"/>
          <w:szCs w:val="24"/>
        </w:rPr>
        <w:t xml:space="preserve">Open to all students in any major—no </w:t>
      </w:r>
      <w:r w:rsidR="00456DC6" w:rsidRPr="004018A6">
        <w:rPr>
          <w:rFonts w:eastAsiaTheme="minorHAnsi"/>
          <w:szCs w:val="24"/>
        </w:rPr>
        <w:t>engineering background is necessary.  Pre-r</w:t>
      </w:r>
      <w:r w:rsidR="003527C3">
        <w:rPr>
          <w:rFonts w:eastAsiaTheme="minorHAnsi"/>
          <w:szCs w:val="24"/>
        </w:rPr>
        <w:t>equisites:  MAT-097 (minimum grade of C) or placement at college level Math.</w:t>
      </w:r>
      <w:bookmarkStart w:id="1" w:name="_GoBack"/>
      <w:bookmarkEnd w:id="1"/>
    </w:p>
    <w:p w:rsidR="009974AA" w:rsidRPr="004B6A41" w:rsidRDefault="009974AA" w:rsidP="00456DC6">
      <w:pPr>
        <w:rPr>
          <w:b/>
          <w:sz w:val="28"/>
        </w:rPr>
      </w:pPr>
    </w:p>
    <w:tbl>
      <w:tblPr>
        <w:tblW w:w="0" w:type="auto"/>
        <w:tblLayout w:type="fixed"/>
        <w:tblCellMar>
          <w:left w:w="115" w:type="dxa"/>
          <w:right w:w="115" w:type="dxa"/>
        </w:tblCellMar>
        <w:tblLook w:val="0000" w:firstRow="0" w:lastRow="0" w:firstColumn="0" w:lastColumn="0" w:noHBand="0" w:noVBand="0"/>
      </w:tblPr>
      <w:tblGrid>
        <w:gridCol w:w="7308"/>
        <w:gridCol w:w="7290"/>
        <w:gridCol w:w="18"/>
      </w:tblGrid>
      <w:tr w:rsidR="009974AA" w:rsidTr="000617DE">
        <w:trPr>
          <w:tblHeader/>
        </w:trPr>
        <w:tc>
          <w:tcPr>
            <w:tcW w:w="7308" w:type="dxa"/>
            <w:tcBorders>
              <w:top w:val="double" w:sz="12" w:space="0" w:color="auto"/>
              <w:left w:val="single" w:sz="6" w:space="0" w:color="auto"/>
              <w:bottom w:val="double" w:sz="12" w:space="0" w:color="auto"/>
              <w:right w:val="single" w:sz="6" w:space="0" w:color="auto"/>
            </w:tcBorders>
          </w:tcPr>
          <w:p w:rsidR="009974AA" w:rsidRDefault="009974AA">
            <w:pPr>
              <w:keepNext/>
              <w:widowControl w:val="0"/>
              <w:ind w:left="360" w:hanging="360"/>
              <w:jc w:val="center"/>
              <w:rPr>
                <w:b/>
                <w:sz w:val="28"/>
              </w:rPr>
            </w:pPr>
            <w:r>
              <w:rPr>
                <w:b/>
                <w:sz w:val="28"/>
              </w:rPr>
              <w:t>Course Objective</w:t>
            </w:r>
            <w:r w:rsidR="000617DE">
              <w:rPr>
                <w:b/>
                <w:sz w:val="28"/>
              </w:rPr>
              <w:t>s</w:t>
            </w:r>
          </w:p>
        </w:tc>
        <w:tc>
          <w:tcPr>
            <w:tcW w:w="7308" w:type="dxa"/>
            <w:gridSpan w:val="2"/>
            <w:tcBorders>
              <w:top w:val="double" w:sz="12" w:space="0" w:color="auto"/>
              <w:left w:val="single" w:sz="6" w:space="0" w:color="auto"/>
              <w:bottom w:val="double" w:sz="12" w:space="0" w:color="auto"/>
              <w:right w:val="single" w:sz="6" w:space="0" w:color="auto"/>
            </w:tcBorders>
          </w:tcPr>
          <w:p w:rsidR="009974AA" w:rsidRDefault="009974AA">
            <w:pPr>
              <w:keepNext/>
              <w:widowControl w:val="0"/>
              <w:ind w:left="252" w:hanging="252"/>
              <w:jc w:val="center"/>
              <w:rPr>
                <w:b/>
                <w:sz w:val="28"/>
              </w:rPr>
            </w:pPr>
            <w:r>
              <w:rPr>
                <w:b/>
                <w:sz w:val="28"/>
              </w:rPr>
              <w:t>Competencies</w:t>
            </w:r>
          </w:p>
        </w:tc>
      </w:tr>
      <w:tr w:rsidR="000617DE" w:rsidRPr="009C2633" w:rsidTr="00F45A75">
        <w:trPr>
          <w:gridAfter w:val="1"/>
          <w:wAfter w:w="18" w:type="dxa"/>
        </w:trPr>
        <w:tc>
          <w:tcPr>
            <w:tcW w:w="7308" w:type="dxa"/>
            <w:tcBorders>
              <w:left w:val="single" w:sz="6" w:space="0" w:color="auto"/>
              <w:bottom w:val="single" w:sz="4" w:space="0" w:color="auto"/>
              <w:right w:val="single" w:sz="6" w:space="0" w:color="auto"/>
            </w:tcBorders>
          </w:tcPr>
          <w:p w:rsidR="00A678FB" w:rsidRPr="00A678FB" w:rsidRDefault="00A678FB" w:rsidP="00A678FB">
            <w:pPr>
              <w:autoSpaceDE w:val="0"/>
              <w:autoSpaceDN w:val="0"/>
              <w:adjustRightInd w:val="0"/>
              <w:rPr>
                <w:rFonts w:eastAsiaTheme="minorHAnsi"/>
                <w:szCs w:val="24"/>
              </w:rPr>
            </w:pPr>
            <w:r>
              <w:rPr>
                <w:rFonts w:eastAsiaTheme="minorHAnsi"/>
                <w:szCs w:val="24"/>
              </w:rPr>
              <w:t>For structures covered in the course:</w:t>
            </w:r>
          </w:p>
          <w:p w:rsidR="00EE735A" w:rsidRPr="00EE735A" w:rsidRDefault="00EE735A" w:rsidP="00EE735A">
            <w:pPr>
              <w:pStyle w:val="ListParagraph"/>
              <w:numPr>
                <w:ilvl w:val="0"/>
                <w:numId w:val="12"/>
              </w:numPr>
              <w:autoSpaceDE w:val="0"/>
              <w:autoSpaceDN w:val="0"/>
              <w:adjustRightInd w:val="0"/>
              <w:rPr>
                <w:rFonts w:eastAsiaTheme="minorHAnsi"/>
                <w:szCs w:val="24"/>
              </w:rPr>
            </w:pPr>
            <w:r w:rsidRPr="00EE735A">
              <w:rPr>
                <w:rFonts w:eastAsiaTheme="minorHAnsi"/>
                <w:szCs w:val="24"/>
              </w:rPr>
              <w:t xml:space="preserve">Identify </w:t>
            </w:r>
            <w:r w:rsidR="002129FE">
              <w:rPr>
                <w:rFonts w:eastAsiaTheme="minorHAnsi"/>
                <w:szCs w:val="24"/>
              </w:rPr>
              <w:t xml:space="preserve">a </w:t>
            </w:r>
            <w:r w:rsidRPr="00EE735A">
              <w:rPr>
                <w:rFonts w:eastAsiaTheme="minorHAnsi"/>
                <w:szCs w:val="24"/>
              </w:rPr>
              <w:t>structure’s designer and location</w:t>
            </w:r>
            <w:r w:rsidR="002129FE">
              <w:rPr>
                <w:rFonts w:eastAsiaTheme="minorHAnsi"/>
                <w:szCs w:val="24"/>
              </w:rPr>
              <w:t xml:space="preserve"> from an image</w:t>
            </w:r>
            <w:r w:rsidRPr="00EE735A">
              <w:rPr>
                <w:rFonts w:eastAsiaTheme="minorHAnsi"/>
                <w:szCs w:val="24"/>
              </w:rPr>
              <w:t>.</w:t>
            </w:r>
          </w:p>
          <w:p w:rsidR="002129FE" w:rsidRDefault="002129FE" w:rsidP="002129FE">
            <w:pPr>
              <w:pStyle w:val="ListParagraph"/>
              <w:autoSpaceDE w:val="0"/>
              <w:autoSpaceDN w:val="0"/>
              <w:adjustRightInd w:val="0"/>
              <w:ind w:left="1080"/>
              <w:rPr>
                <w:rFonts w:eastAsiaTheme="minorHAnsi"/>
                <w:szCs w:val="24"/>
              </w:rPr>
            </w:pPr>
          </w:p>
          <w:p w:rsidR="002129FE" w:rsidRDefault="002129FE" w:rsidP="002129FE">
            <w:pPr>
              <w:pStyle w:val="ListParagraph"/>
              <w:autoSpaceDE w:val="0"/>
              <w:autoSpaceDN w:val="0"/>
              <w:adjustRightInd w:val="0"/>
              <w:ind w:left="1080"/>
              <w:rPr>
                <w:rFonts w:eastAsiaTheme="minorHAnsi"/>
                <w:szCs w:val="24"/>
              </w:rPr>
            </w:pPr>
          </w:p>
          <w:p w:rsidR="002129FE" w:rsidRDefault="002129FE" w:rsidP="00F45A75">
            <w:pPr>
              <w:pStyle w:val="ListParagraph"/>
              <w:autoSpaceDE w:val="0"/>
              <w:autoSpaceDN w:val="0"/>
              <w:adjustRightInd w:val="0"/>
              <w:ind w:left="1080"/>
              <w:rPr>
                <w:rFonts w:eastAsiaTheme="minorHAnsi"/>
                <w:szCs w:val="24"/>
              </w:rPr>
            </w:pPr>
          </w:p>
          <w:p w:rsidR="002129FE" w:rsidRDefault="002129FE" w:rsidP="00F45A75">
            <w:pPr>
              <w:pStyle w:val="ListParagraph"/>
              <w:autoSpaceDE w:val="0"/>
              <w:autoSpaceDN w:val="0"/>
              <w:adjustRightInd w:val="0"/>
              <w:ind w:left="1080"/>
              <w:rPr>
                <w:rFonts w:eastAsiaTheme="minorHAnsi"/>
                <w:szCs w:val="24"/>
              </w:rPr>
            </w:pPr>
          </w:p>
          <w:p w:rsidR="002129FE" w:rsidRDefault="002129FE" w:rsidP="00F45A75">
            <w:pPr>
              <w:pStyle w:val="ListParagraph"/>
              <w:autoSpaceDE w:val="0"/>
              <w:autoSpaceDN w:val="0"/>
              <w:adjustRightInd w:val="0"/>
              <w:ind w:left="1080"/>
              <w:rPr>
                <w:rFonts w:eastAsiaTheme="minorHAnsi"/>
                <w:szCs w:val="24"/>
              </w:rPr>
            </w:pPr>
          </w:p>
          <w:p w:rsidR="00DC05A7" w:rsidRDefault="00DC05A7" w:rsidP="00F45A75">
            <w:pPr>
              <w:pStyle w:val="ListParagraph"/>
              <w:autoSpaceDE w:val="0"/>
              <w:autoSpaceDN w:val="0"/>
              <w:adjustRightInd w:val="0"/>
              <w:ind w:left="1080"/>
              <w:rPr>
                <w:rFonts w:eastAsiaTheme="minorHAnsi"/>
                <w:szCs w:val="24"/>
              </w:rPr>
            </w:pPr>
          </w:p>
          <w:p w:rsidR="00DC05A7" w:rsidRDefault="00DC05A7" w:rsidP="00F45A75">
            <w:pPr>
              <w:pStyle w:val="ListParagraph"/>
              <w:autoSpaceDE w:val="0"/>
              <w:autoSpaceDN w:val="0"/>
              <w:adjustRightInd w:val="0"/>
              <w:ind w:left="1080"/>
              <w:rPr>
                <w:rFonts w:eastAsiaTheme="minorHAnsi"/>
                <w:szCs w:val="24"/>
              </w:rPr>
            </w:pPr>
          </w:p>
          <w:p w:rsidR="00DC05A7" w:rsidRDefault="00DC05A7" w:rsidP="00F45A75">
            <w:pPr>
              <w:pStyle w:val="ListParagraph"/>
              <w:autoSpaceDE w:val="0"/>
              <w:autoSpaceDN w:val="0"/>
              <w:adjustRightInd w:val="0"/>
              <w:ind w:left="1080"/>
              <w:rPr>
                <w:rFonts w:eastAsiaTheme="minorHAnsi"/>
                <w:szCs w:val="24"/>
              </w:rPr>
            </w:pPr>
          </w:p>
          <w:p w:rsidR="00C53E22" w:rsidRDefault="00C53E22" w:rsidP="00F45A75">
            <w:pPr>
              <w:pStyle w:val="ListParagraph"/>
              <w:autoSpaceDE w:val="0"/>
              <w:autoSpaceDN w:val="0"/>
              <w:adjustRightInd w:val="0"/>
              <w:ind w:left="1080"/>
              <w:rPr>
                <w:rFonts w:eastAsiaTheme="minorHAnsi"/>
                <w:szCs w:val="24"/>
              </w:rPr>
            </w:pPr>
          </w:p>
          <w:p w:rsidR="00DC05A7" w:rsidRDefault="00DC05A7" w:rsidP="00F45A75">
            <w:pPr>
              <w:pStyle w:val="ListParagraph"/>
              <w:autoSpaceDE w:val="0"/>
              <w:autoSpaceDN w:val="0"/>
              <w:adjustRightInd w:val="0"/>
              <w:ind w:left="1080"/>
              <w:rPr>
                <w:rFonts w:eastAsiaTheme="minorHAnsi"/>
                <w:szCs w:val="24"/>
              </w:rPr>
            </w:pPr>
          </w:p>
          <w:p w:rsidR="00DC05A7" w:rsidRDefault="00DC05A7" w:rsidP="00F45A75">
            <w:pPr>
              <w:pStyle w:val="ListParagraph"/>
              <w:autoSpaceDE w:val="0"/>
              <w:autoSpaceDN w:val="0"/>
              <w:adjustRightInd w:val="0"/>
              <w:ind w:left="1080"/>
              <w:rPr>
                <w:rFonts w:eastAsiaTheme="minorHAnsi"/>
                <w:szCs w:val="24"/>
              </w:rPr>
            </w:pPr>
          </w:p>
          <w:p w:rsidR="00EE735A" w:rsidRPr="00EE735A" w:rsidRDefault="00EE735A" w:rsidP="00EE735A">
            <w:pPr>
              <w:pStyle w:val="ListParagraph"/>
              <w:numPr>
                <w:ilvl w:val="0"/>
                <w:numId w:val="12"/>
              </w:numPr>
              <w:autoSpaceDE w:val="0"/>
              <w:autoSpaceDN w:val="0"/>
              <w:adjustRightInd w:val="0"/>
              <w:rPr>
                <w:rFonts w:eastAsiaTheme="minorHAnsi"/>
                <w:szCs w:val="24"/>
              </w:rPr>
            </w:pPr>
            <w:r w:rsidRPr="00EE735A">
              <w:rPr>
                <w:rFonts w:eastAsiaTheme="minorHAnsi"/>
                <w:szCs w:val="24"/>
              </w:rPr>
              <w:t>Explain how form relates to forces in the structure.</w:t>
            </w:r>
          </w:p>
          <w:p w:rsidR="00EE735A" w:rsidRDefault="00EE735A" w:rsidP="00EE735A">
            <w:pPr>
              <w:pStyle w:val="ListParagraph"/>
              <w:rPr>
                <w:rFonts w:eastAsiaTheme="minorHAnsi"/>
                <w:szCs w:val="24"/>
              </w:rPr>
            </w:pPr>
          </w:p>
          <w:p w:rsidR="001E2617" w:rsidRDefault="001E2617" w:rsidP="00EE735A">
            <w:pPr>
              <w:pStyle w:val="ListParagraph"/>
              <w:rPr>
                <w:rFonts w:eastAsiaTheme="minorHAnsi"/>
                <w:szCs w:val="24"/>
              </w:rPr>
            </w:pPr>
          </w:p>
          <w:p w:rsidR="001E2617" w:rsidRDefault="001E2617" w:rsidP="00EE735A">
            <w:pPr>
              <w:pStyle w:val="ListParagraph"/>
              <w:rPr>
                <w:rFonts w:eastAsiaTheme="minorHAnsi"/>
                <w:szCs w:val="24"/>
              </w:rPr>
            </w:pPr>
          </w:p>
          <w:p w:rsidR="001E2617" w:rsidRDefault="001E2617" w:rsidP="00EE735A">
            <w:pPr>
              <w:pStyle w:val="ListParagraph"/>
              <w:rPr>
                <w:rFonts w:eastAsiaTheme="minorHAnsi"/>
                <w:szCs w:val="24"/>
              </w:rPr>
            </w:pPr>
          </w:p>
          <w:p w:rsidR="001E2617" w:rsidRDefault="001E2617" w:rsidP="00EE735A">
            <w:pPr>
              <w:pStyle w:val="ListParagraph"/>
              <w:rPr>
                <w:rFonts w:eastAsiaTheme="minorHAnsi"/>
                <w:szCs w:val="24"/>
              </w:rPr>
            </w:pPr>
          </w:p>
          <w:p w:rsidR="001E2617" w:rsidRDefault="001E2617" w:rsidP="00EE735A">
            <w:pPr>
              <w:pStyle w:val="ListParagraph"/>
              <w:rPr>
                <w:rFonts w:eastAsiaTheme="minorHAnsi"/>
                <w:szCs w:val="24"/>
              </w:rPr>
            </w:pPr>
          </w:p>
          <w:p w:rsidR="003B447F" w:rsidRDefault="003B447F" w:rsidP="00EE735A">
            <w:pPr>
              <w:pStyle w:val="ListParagraph"/>
              <w:rPr>
                <w:rFonts w:eastAsiaTheme="minorHAnsi"/>
                <w:szCs w:val="24"/>
              </w:rPr>
            </w:pPr>
          </w:p>
          <w:p w:rsidR="00C53E22" w:rsidRDefault="00C53E22" w:rsidP="00EE735A">
            <w:pPr>
              <w:pStyle w:val="ListParagraph"/>
              <w:rPr>
                <w:rFonts w:eastAsiaTheme="minorHAnsi"/>
                <w:szCs w:val="24"/>
              </w:rPr>
            </w:pPr>
          </w:p>
          <w:p w:rsidR="00C53E22" w:rsidRDefault="00C53E22" w:rsidP="00EE735A">
            <w:pPr>
              <w:pStyle w:val="ListParagraph"/>
              <w:rPr>
                <w:rFonts w:eastAsiaTheme="minorHAnsi"/>
                <w:szCs w:val="24"/>
              </w:rPr>
            </w:pPr>
          </w:p>
          <w:p w:rsidR="00EE735A" w:rsidRPr="00EE735A" w:rsidRDefault="00EE735A" w:rsidP="00EE735A">
            <w:pPr>
              <w:pStyle w:val="ListParagraph"/>
              <w:numPr>
                <w:ilvl w:val="0"/>
                <w:numId w:val="12"/>
              </w:numPr>
              <w:autoSpaceDE w:val="0"/>
              <w:autoSpaceDN w:val="0"/>
              <w:adjustRightInd w:val="0"/>
              <w:rPr>
                <w:rFonts w:eastAsiaTheme="minorHAnsi"/>
                <w:szCs w:val="24"/>
              </w:rPr>
            </w:pPr>
            <w:r w:rsidRPr="00EE735A">
              <w:rPr>
                <w:rFonts w:eastAsiaTheme="minorHAnsi"/>
                <w:szCs w:val="24"/>
              </w:rPr>
              <w:t>Explain the social, symbolic, and scientific significance of the structure (GWB, Eiffel Tower, Hancock, and Salginatobel</w:t>
            </w:r>
            <w:r w:rsidR="008479A7">
              <w:rPr>
                <w:rFonts w:eastAsiaTheme="minorHAnsi"/>
                <w:szCs w:val="24"/>
              </w:rPr>
              <w:t xml:space="preserve"> Bridge, etc.</w:t>
            </w:r>
            <w:r w:rsidRPr="00EE735A">
              <w:rPr>
                <w:rFonts w:eastAsiaTheme="minorHAnsi"/>
                <w:szCs w:val="24"/>
              </w:rPr>
              <w:t>).</w:t>
            </w:r>
          </w:p>
          <w:p w:rsidR="00EE735A" w:rsidRDefault="00EE735A" w:rsidP="00EE735A">
            <w:pPr>
              <w:pStyle w:val="ListParagraph"/>
              <w:rPr>
                <w:rFonts w:eastAsiaTheme="minorHAnsi"/>
                <w:szCs w:val="24"/>
              </w:rPr>
            </w:pPr>
          </w:p>
          <w:p w:rsidR="001E2617" w:rsidRDefault="001E2617" w:rsidP="00EE735A">
            <w:pPr>
              <w:pStyle w:val="ListParagraph"/>
              <w:rPr>
                <w:rFonts w:eastAsiaTheme="minorHAnsi"/>
                <w:szCs w:val="24"/>
              </w:rPr>
            </w:pPr>
          </w:p>
          <w:p w:rsidR="001E2617" w:rsidRDefault="001E2617" w:rsidP="00EE735A">
            <w:pPr>
              <w:pStyle w:val="ListParagraph"/>
              <w:rPr>
                <w:rFonts w:eastAsiaTheme="minorHAnsi"/>
                <w:szCs w:val="24"/>
              </w:rPr>
            </w:pPr>
          </w:p>
          <w:p w:rsidR="001E2617" w:rsidRDefault="001E2617" w:rsidP="00EE735A">
            <w:pPr>
              <w:pStyle w:val="ListParagraph"/>
              <w:rPr>
                <w:rFonts w:eastAsiaTheme="minorHAnsi"/>
                <w:szCs w:val="24"/>
              </w:rPr>
            </w:pPr>
          </w:p>
          <w:p w:rsidR="001E2617" w:rsidRDefault="001E2617" w:rsidP="00EE735A">
            <w:pPr>
              <w:pStyle w:val="ListParagraph"/>
              <w:rPr>
                <w:rFonts w:eastAsiaTheme="minorHAnsi"/>
                <w:szCs w:val="24"/>
              </w:rPr>
            </w:pPr>
          </w:p>
          <w:p w:rsidR="001E2617" w:rsidRDefault="001E2617" w:rsidP="00EE735A">
            <w:pPr>
              <w:pStyle w:val="ListParagraph"/>
              <w:rPr>
                <w:rFonts w:eastAsiaTheme="minorHAnsi"/>
                <w:szCs w:val="24"/>
              </w:rPr>
            </w:pPr>
          </w:p>
          <w:p w:rsidR="001E2617" w:rsidRDefault="001E2617" w:rsidP="00EE735A">
            <w:pPr>
              <w:pStyle w:val="ListParagraph"/>
              <w:rPr>
                <w:rFonts w:eastAsiaTheme="minorHAnsi"/>
                <w:szCs w:val="24"/>
              </w:rPr>
            </w:pPr>
          </w:p>
          <w:p w:rsidR="008479A7" w:rsidRDefault="008479A7" w:rsidP="00EE735A">
            <w:pPr>
              <w:pStyle w:val="ListParagraph"/>
              <w:rPr>
                <w:rFonts w:eastAsiaTheme="minorHAnsi"/>
                <w:szCs w:val="24"/>
              </w:rPr>
            </w:pPr>
          </w:p>
          <w:p w:rsidR="008479A7" w:rsidRDefault="008479A7" w:rsidP="00EE735A">
            <w:pPr>
              <w:pStyle w:val="ListParagraph"/>
              <w:rPr>
                <w:rFonts w:eastAsiaTheme="minorHAnsi"/>
                <w:szCs w:val="24"/>
              </w:rPr>
            </w:pPr>
          </w:p>
          <w:p w:rsidR="008479A7" w:rsidRDefault="008479A7" w:rsidP="00EE735A">
            <w:pPr>
              <w:pStyle w:val="ListParagraph"/>
              <w:rPr>
                <w:rFonts w:eastAsiaTheme="minorHAnsi"/>
                <w:szCs w:val="24"/>
              </w:rPr>
            </w:pPr>
          </w:p>
          <w:p w:rsidR="008479A7" w:rsidRDefault="008479A7" w:rsidP="00EE735A">
            <w:pPr>
              <w:pStyle w:val="ListParagraph"/>
              <w:rPr>
                <w:rFonts w:eastAsiaTheme="minorHAnsi"/>
                <w:szCs w:val="24"/>
              </w:rPr>
            </w:pPr>
          </w:p>
          <w:p w:rsidR="008479A7" w:rsidRDefault="008479A7" w:rsidP="00EE735A">
            <w:pPr>
              <w:pStyle w:val="ListParagraph"/>
              <w:rPr>
                <w:rFonts w:eastAsiaTheme="minorHAnsi"/>
                <w:szCs w:val="24"/>
              </w:rPr>
            </w:pPr>
          </w:p>
          <w:p w:rsidR="00F94124" w:rsidRDefault="00F94124" w:rsidP="00EE735A">
            <w:pPr>
              <w:pStyle w:val="ListParagraph"/>
              <w:rPr>
                <w:rFonts w:eastAsiaTheme="minorHAnsi"/>
                <w:szCs w:val="24"/>
              </w:rPr>
            </w:pPr>
          </w:p>
          <w:p w:rsidR="00EE735A" w:rsidRPr="00EE735A" w:rsidRDefault="00EE735A" w:rsidP="00EE735A">
            <w:pPr>
              <w:pStyle w:val="ListParagraph"/>
              <w:numPr>
                <w:ilvl w:val="0"/>
                <w:numId w:val="12"/>
              </w:numPr>
              <w:autoSpaceDE w:val="0"/>
              <w:autoSpaceDN w:val="0"/>
              <w:adjustRightInd w:val="0"/>
              <w:rPr>
                <w:rFonts w:eastAsiaTheme="minorHAnsi"/>
                <w:szCs w:val="24"/>
              </w:rPr>
            </w:pPr>
            <w:r w:rsidRPr="00EE735A">
              <w:rPr>
                <w:rFonts w:eastAsiaTheme="minorHAnsi"/>
                <w:szCs w:val="24"/>
              </w:rPr>
              <w:t>Explain qualitatively how the loads are transferred by the structural system to the ground.</w:t>
            </w:r>
          </w:p>
          <w:p w:rsidR="00EE735A" w:rsidRDefault="00EE735A" w:rsidP="00EE735A">
            <w:pPr>
              <w:pStyle w:val="ListParagraph"/>
              <w:rPr>
                <w:rFonts w:eastAsiaTheme="minorHAnsi"/>
                <w:szCs w:val="24"/>
              </w:rPr>
            </w:pPr>
          </w:p>
          <w:p w:rsidR="00F94124" w:rsidRDefault="00F94124" w:rsidP="00EE735A">
            <w:pPr>
              <w:pStyle w:val="ListParagraph"/>
              <w:rPr>
                <w:rFonts w:eastAsiaTheme="minorHAnsi"/>
                <w:szCs w:val="24"/>
              </w:rPr>
            </w:pPr>
          </w:p>
          <w:p w:rsidR="00C53E22" w:rsidRDefault="00C53E22" w:rsidP="00EE735A">
            <w:pPr>
              <w:pStyle w:val="ListParagraph"/>
              <w:rPr>
                <w:rFonts w:eastAsiaTheme="minorHAnsi"/>
                <w:szCs w:val="24"/>
              </w:rPr>
            </w:pPr>
          </w:p>
          <w:p w:rsidR="00C53E22" w:rsidRDefault="00C53E22" w:rsidP="00EE735A">
            <w:pPr>
              <w:pStyle w:val="ListParagraph"/>
              <w:rPr>
                <w:rFonts w:eastAsiaTheme="minorHAnsi"/>
                <w:szCs w:val="24"/>
              </w:rPr>
            </w:pPr>
          </w:p>
          <w:p w:rsidR="00C53E22" w:rsidRDefault="00C53E22" w:rsidP="00EE735A">
            <w:pPr>
              <w:pStyle w:val="ListParagraph"/>
              <w:rPr>
                <w:rFonts w:eastAsiaTheme="minorHAnsi"/>
                <w:szCs w:val="24"/>
              </w:rPr>
            </w:pPr>
          </w:p>
          <w:p w:rsidR="00C53E22" w:rsidRDefault="00C53E22" w:rsidP="00EE735A">
            <w:pPr>
              <w:pStyle w:val="ListParagraph"/>
              <w:rPr>
                <w:rFonts w:eastAsiaTheme="minorHAnsi"/>
                <w:szCs w:val="24"/>
              </w:rPr>
            </w:pPr>
          </w:p>
          <w:p w:rsidR="00C53E22" w:rsidRPr="00EE735A" w:rsidRDefault="00C53E22" w:rsidP="00EE735A">
            <w:pPr>
              <w:pStyle w:val="ListParagraph"/>
              <w:rPr>
                <w:rFonts w:eastAsiaTheme="minorHAnsi"/>
                <w:szCs w:val="24"/>
              </w:rPr>
            </w:pPr>
          </w:p>
          <w:p w:rsidR="00EE735A" w:rsidRPr="00EE735A" w:rsidRDefault="00EE735A" w:rsidP="00EE735A">
            <w:pPr>
              <w:pStyle w:val="ListParagraph"/>
              <w:numPr>
                <w:ilvl w:val="0"/>
                <w:numId w:val="12"/>
              </w:numPr>
              <w:autoSpaceDE w:val="0"/>
              <w:autoSpaceDN w:val="0"/>
              <w:adjustRightInd w:val="0"/>
              <w:rPr>
                <w:rFonts w:eastAsiaTheme="minorHAnsi"/>
                <w:szCs w:val="24"/>
              </w:rPr>
            </w:pPr>
            <w:r w:rsidRPr="00EE735A">
              <w:rPr>
                <w:rFonts w:eastAsiaTheme="minorHAnsi"/>
                <w:szCs w:val="24"/>
              </w:rPr>
              <w:lastRenderedPageBreak/>
              <w:t>Perform simple calculations to determine the forces in the main structural members.</w:t>
            </w:r>
          </w:p>
          <w:p w:rsidR="00EE735A" w:rsidRDefault="00EE735A" w:rsidP="00EE735A">
            <w:pPr>
              <w:pStyle w:val="ListParagraph"/>
              <w:rPr>
                <w:rFonts w:eastAsiaTheme="minorHAnsi"/>
                <w:szCs w:val="24"/>
              </w:rPr>
            </w:pPr>
          </w:p>
          <w:p w:rsidR="00F94124" w:rsidRDefault="00F94124" w:rsidP="00EE735A">
            <w:pPr>
              <w:pStyle w:val="ListParagraph"/>
              <w:rPr>
                <w:rFonts w:eastAsiaTheme="minorHAnsi"/>
                <w:szCs w:val="24"/>
              </w:rPr>
            </w:pPr>
          </w:p>
          <w:p w:rsidR="00F94124" w:rsidRDefault="00F94124" w:rsidP="00EE735A">
            <w:pPr>
              <w:pStyle w:val="ListParagraph"/>
              <w:rPr>
                <w:rFonts w:eastAsiaTheme="minorHAnsi"/>
                <w:szCs w:val="24"/>
              </w:rPr>
            </w:pPr>
          </w:p>
          <w:p w:rsidR="00F94124" w:rsidRDefault="00F94124" w:rsidP="00EE735A">
            <w:pPr>
              <w:pStyle w:val="ListParagraph"/>
              <w:rPr>
                <w:rFonts w:eastAsiaTheme="minorHAnsi"/>
                <w:szCs w:val="24"/>
              </w:rPr>
            </w:pPr>
          </w:p>
          <w:p w:rsidR="00F94124" w:rsidRDefault="00F94124" w:rsidP="00EE735A">
            <w:pPr>
              <w:pStyle w:val="ListParagraph"/>
              <w:rPr>
                <w:rFonts w:eastAsiaTheme="minorHAnsi"/>
                <w:szCs w:val="24"/>
              </w:rPr>
            </w:pPr>
          </w:p>
          <w:p w:rsidR="00F94124" w:rsidRDefault="00F94124" w:rsidP="00EE735A">
            <w:pPr>
              <w:pStyle w:val="ListParagraph"/>
              <w:rPr>
                <w:rFonts w:eastAsiaTheme="minorHAnsi"/>
                <w:szCs w:val="24"/>
              </w:rPr>
            </w:pPr>
          </w:p>
          <w:p w:rsidR="00F94124" w:rsidRDefault="00F94124" w:rsidP="00EE735A">
            <w:pPr>
              <w:pStyle w:val="ListParagraph"/>
              <w:rPr>
                <w:rFonts w:eastAsiaTheme="minorHAnsi"/>
                <w:szCs w:val="24"/>
              </w:rPr>
            </w:pPr>
          </w:p>
          <w:p w:rsidR="00F94124" w:rsidRDefault="00F94124" w:rsidP="00EE735A">
            <w:pPr>
              <w:pStyle w:val="ListParagraph"/>
              <w:rPr>
                <w:rFonts w:eastAsiaTheme="minorHAnsi"/>
                <w:szCs w:val="24"/>
              </w:rPr>
            </w:pPr>
          </w:p>
          <w:p w:rsidR="00C53E22" w:rsidRDefault="00C53E22" w:rsidP="00EE735A">
            <w:pPr>
              <w:pStyle w:val="ListParagraph"/>
              <w:rPr>
                <w:rFonts w:eastAsiaTheme="minorHAnsi"/>
                <w:szCs w:val="24"/>
              </w:rPr>
            </w:pPr>
          </w:p>
          <w:p w:rsidR="00C53E22" w:rsidRDefault="00C53E22" w:rsidP="00EE735A">
            <w:pPr>
              <w:pStyle w:val="ListParagraph"/>
              <w:rPr>
                <w:rFonts w:eastAsiaTheme="minorHAnsi"/>
                <w:szCs w:val="24"/>
              </w:rPr>
            </w:pPr>
          </w:p>
          <w:p w:rsidR="00393F49" w:rsidRDefault="00393F49" w:rsidP="00393F49">
            <w:pPr>
              <w:autoSpaceDE w:val="0"/>
              <w:autoSpaceDN w:val="0"/>
              <w:adjustRightInd w:val="0"/>
              <w:rPr>
                <w:rFonts w:eastAsiaTheme="minorHAnsi"/>
                <w:szCs w:val="24"/>
              </w:rPr>
            </w:pPr>
          </w:p>
          <w:p w:rsidR="00393F49" w:rsidRPr="00393F49" w:rsidRDefault="00393F49" w:rsidP="00393F49">
            <w:pPr>
              <w:autoSpaceDE w:val="0"/>
              <w:autoSpaceDN w:val="0"/>
              <w:adjustRightInd w:val="0"/>
              <w:rPr>
                <w:rFonts w:eastAsiaTheme="minorHAnsi"/>
                <w:szCs w:val="24"/>
              </w:rPr>
            </w:pPr>
            <w:r w:rsidRPr="00393F49">
              <w:rPr>
                <w:rFonts w:eastAsiaTheme="minorHAnsi"/>
                <w:szCs w:val="24"/>
              </w:rPr>
              <w:t xml:space="preserve">For structures which </w:t>
            </w:r>
            <w:r>
              <w:rPr>
                <w:rFonts w:eastAsiaTheme="minorHAnsi"/>
                <w:szCs w:val="24"/>
              </w:rPr>
              <w:t>encountered in the world</w:t>
            </w:r>
            <w:r w:rsidRPr="00393F49">
              <w:rPr>
                <w:rFonts w:eastAsiaTheme="minorHAnsi"/>
                <w:szCs w:val="24"/>
              </w:rPr>
              <w:t>:</w:t>
            </w:r>
          </w:p>
          <w:p w:rsidR="00EE735A" w:rsidRPr="00EE735A" w:rsidRDefault="00EE735A" w:rsidP="00A64522">
            <w:pPr>
              <w:pStyle w:val="ListParagraph"/>
              <w:numPr>
                <w:ilvl w:val="0"/>
                <w:numId w:val="32"/>
              </w:numPr>
              <w:autoSpaceDE w:val="0"/>
              <w:autoSpaceDN w:val="0"/>
              <w:adjustRightInd w:val="0"/>
              <w:rPr>
                <w:rFonts w:eastAsiaTheme="minorHAnsi"/>
                <w:szCs w:val="24"/>
              </w:rPr>
            </w:pPr>
            <w:r w:rsidRPr="00EE735A">
              <w:rPr>
                <w:rFonts w:eastAsiaTheme="minorHAnsi"/>
                <w:szCs w:val="24"/>
              </w:rPr>
              <w:t>Explain qualitatively the means by which loads are transferred to the ground.</w:t>
            </w:r>
          </w:p>
          <w:p w:rsidR="00EE735A" w:rsidRDefault="00EE735A" w:rsidP="00EE735A">
            <w:pPr>
              <w:pStyle w:val="ListParagraph"/>
              <w:rPr>
                <w:rFonts w:eastAsiaTheme="minorHAnsi"/>
                <w:szCs w:val="24"/>
              </w:rPr>
            </w:pPr>
          </w:p>
          <w:p w:rsidR="00446189" w:rsidRDefault="00446189" w:rsidP="00EE735A">
            <w:pPr>
              <w:pStyle w:val="ListParagraph"/>
              <w:rPr>
                <w:rFonts w:eastAsiaTheme="minorHAnsi"/>
                <w:szCs w:val="24"/>
              </w:rPr>
            </w:pPr>
          </w:p>
          <w:p w:rsidR="00446189" w:rsidRDefault="00446189" w:rsidP="00EE735A">
            <w:pPr>
              <w:pStyle w:val="ListParagraph"/>
              <w:rPr>
                <w:rFonts w:eastAsiaTheme="minorHAnsi"/>
                <w:szCs w:val="24"/>
              </w:rPr>
            </w:pPr>
          </w:p>
          <w:p w:rsidR="00D81033" w:rsidRDefault="00D81033" w:rsidP="00EE735A">
            <w:pPr>
              <w:pStyle w:val="ListParagraph"/>
              <w:rPr>
                <w:rFonts w:eastAsiaTheme="minorHAnsi"/>
                <w:szCs w:val="24"/>
              </w:rPr>
            </w:pPr>
          </w:p>
          <w:p w:rsidR="00EE735A" w:rsidRDefault="00EE735A" w:rsidP="00A64522">
            <w:pPr>
              <w:pStyle w:val="ListParagraph"/>
              <w:numPr>
                <w:ilvl w:val="0"/>
                <w:numId w:val="32"/>
              </w:numPr>
              <w:autoSpaceDE w:val="0"/>
              <w:autoSpaceDN w:val="0"/>
              <w:adjustRightInd w:val="0"/>
              <w:rPr>
                <w:rFonts w:eastAsiaTheme="minorHAnsi"/>
                <w:szCs w:val="24"/>
              </w:rPr>
            </w:pPr>
            <w:r w:rsidRPr="00EE735A">
              <w:rPr>
                <w:rFonts w:eastAsiaTheme="minorHAnsi"/>
                <w:szCs w:val="24"/>
              </w:rPr>
              <w:t>Evaluate the qualifications of the structure as a work of structural art.</w:t>
            </w:r>
          </w:p>
          <w:p w:rsidR="00F45A75" w:rsidRDefault="00F45A75" w:rsidP="00F45A75">
            <w:pPr>
              <w:pStyle w:val="ListParagraph"/>
              <w:autoSpaceDE w:val="0"/>
              <w:autoSpaceDN w:val="0"/>
              <w:adjustRightInd w:val="0"/>
              <w:ind w:left="1080"/>
              <w:rPr>
                <w:rFonts w:eastAsiaTheme="minorHAnsi"/>
                <w:szCs w:val="24"/>
              </w:rPr>
            </w:pPr>
          </w:p>
          <w:p w:rsidR="00F45A75" w:rsidRDefault="00F45A75" w:rsidP="00F45A75">
            <w:pPr>
              <w:pStyle w:val="ListParagraph"/>
              <w:autoSpaceDE w:val="0"/>
              <w:autoSpaceDN w:val="0"/>
              <w:adjustRightInd w:val="0"/>
              <w:ind w:left="1080"/>
              <w:rPr>
                <w:rFonts w:eastAsiaTheme="minorHAnsi"/>
                <w:szCs w:val="24"/>
              </w:rPr>
            </w:pPr>
          </w:p>
          <w:p w:rsidR="00D81033" w:rsidRDefault="00D81033" w:rsidP="00F45A75">
            <w:pPr>
              <w:pStyle w:val="ListParagraph"/>
              <w:autoSpaceDE w:val="0"/>
              <w:autoSpaceDN w:val="0"/>
              <w:adjustRightInd w:val="0"/>
              <w:ind w:left="1080"/>
              <w:rPr>
                <w:rFonts w:eastAsiaTheme="minorHAnsi"/>
                <w:szCs w:val="24"/>
              </w:rPr>
            </w:pPr>
          </w:p>
          <w:p w:rsidR="00D81033" w:rsidRDefault="00D81033" w:rsidP="00F45A75">
            <w:pPr>
              <w:pStyle w:val="ListParagraph"/>
              <w:autoSpaceDE w:val="0"/>
              <w:autoSpaceDN w:val="0"/>
              <w:adjustRightInd w:val="0"/>
              <w:ind w:left="1080"/>
              <w:rPr>
                <w:rFonts w:eastAsiaTheme="minorHAnsi"/>
                <w:szCs w:val="24"/>
              </w:rPr>
            </w:pPr>
          </w:p>
          <w:p w:rsidR="00D81033" w:rsidRDefault="00D81033" w:rsidP="00F45A75">
            <w:pPr>
              <w:pStyle w:val="ListParagraph"/>
              <w:autoSpaceDE w:val="0"/>
              <w:autoSpaceDN w:val="0"/>
              <w:adjustRightInd w:val="0"/>
              <w:ind w:left="1080"/>
              <w:rPr>
                <w:rFonts w:eastAsiaTheme="minorHAnsi"/>
                <w:szCs w:val="24"/>
              </w:rPr>
            </w:pPr>
          </w:p>
          <w:p w:rsidR="00D81033" w:rsidRPr="00EE735A" w:rsidRDefault="00D81033" w:rsidP="00F45A75">
            <w:pPr>
              <w:pStyle w:val="ListParagraph"/>
              <w:autoSpaceDE w:val="0"/>
              <w:autoSpaceDN w:val="0"/>
              <w:adjustRightInd w:val="0"/>
              <w:ind w:left="1080"/>
              <w:rPr>
                <w:rFonts w:eastAsiaTheme="minorHAnsi"/>
                <w:szCs w:val="24"/>
              </w:rPr>
            </w:pPr>
          </w:p>
          <w:p w:rsidR="00EE735A" w:rsidRPr="00EE735A" w:rsidRDefault="00EE735A" w:rsidP="00A64522">
            <w:pPr>
              <w:pStyle w:val="ListParagraph"/>
              <w:numPr>
                <w:ilvl w:val="0"/>
                <w:numId w:val="32"/>
              </w:numPr>
              <w:autoSpaceDE w:val="0"/>
              <w:autoSpaceDN w:val="0"/>
              <w:adjustRightInd w:val="0"/>
              <w:rPr>
                <w:rFonts w:eastAsiaTheme="minorHAnsi"/>
                <w:szCs w:val="24"/>
              </w:rPr>
            </w:pPr>
            <w:r w:rsidRPr="00EE735A">
              <w:rPr>
                <w:rFonts w:eastAsiaTheme="minorHAnsi"/>
                <w:szCs w:val="24"/>
              </w:rPr>
              <w:t>Research the social, symbolic and scientific aspects of the structure and express your findings clearly in both written, graphical, and spoken form.</w:t>
            </w:r>
          </w:p>
          <w:p w:rsidR="00EE735A" w:rsidRPr="00EE735A" w:rsidRDefault="00EE735A" w:rsidP="00EE735A">
            <w:pPr>
              <w:pStyle w:val="ListParagraph"/>
              <w:rPr>
                <w:rFonts w:eastAsiaTheme="minorHAnsi"/>
                <w:szCs w:val="24"/>
              </w:rPr>
            </w:pPr>
          </w:p>
          <w:p w:rsidR="000617DE" w:rsidRDefault="000617DE" w:rsidP="00D81033">
            <w:pPr>
              <w:keepNext/>
              <w:widowControl w:val="0"/>
              <w:rPr>
                <w:szCs w:val="24"/>
              </w:rPr>
            </w:pPr>
          </w:p>
          <w:p w:rsidR="00CE5566" w:rsidRPr="00CE5566" w:rsidRDefault="00CE5566" w:rsidP="00CE5566">
            <w:pPr>
              <w:rPr>
                <w:rFonts w:eastAsiaTheme="minorHAnsi"/>
                <w:sz w:val="16"/>
                <w:szCs w:val="16"/>
              </w:rPr>
            </w:pPr>
          </w:p>
          <w:p w:rsidR="00CE5566" w:rsidRDefault="00CE5566" w:rsidP="00CE5566">
            <w:pPr>
              <w:keepNext/>
              <w:widowControl w:val="0"/>
              <w:rPr>
                <w:szCs w:val="24"/>
              </w:rPr>
            </w:pPr>
          </w:p>
          <w:p w:rsidR="00CE5566" w:rsidRDefault="00CE5566" w:rsidP="00D81033">
            <w:pPr>
              <w:keepNext/>
              <w:widowControl w:val="0"/>
              <w:rPr>
                <w:szCs w:val="24"/>
              </w:rPr>
            </w:pPr>
          </w:p>
          <w:p w:rsidR="00CE5566" w:rsidRPr="009C2633" w:rsidRDefault="00CE5566" w:rsidP="00CE5566">
            <w:pPr>
              <w:rPr>
                <w:szCs w:val="24"/>
              </w:rPr>
            </w:pPr>
          </w:p>
        </w:tc>
        <w:tc>
          <w:tcPr>
            <w:tcW w:w="7290" w:type="dxa"/>
            <w:tcBorders>
              <w:left w:val="single" w:sz="6" w:space="0" w:color="auto"/>
              <w:bottom w:val="single" w:sz="4" w:space="0" w:color="auto"/>
              <w:right w:val="single" w:sz="6" w:space="0" w:color="auto"/>
            </w:tcBorders>
          </w:tcPr>
          <w:p w:rsidR="00A678FB" w:rsidRPr="00393F49" w:rsidRDefault="00A678FB" w:rsidP="00A678FB">
            <w:pPr>
              <w:pStyle w:val="ListParagraph"/>
              <w:rPr>
                <w:szCs w:val="24"/>
              </w:rPr>
            </w:pPr>
          </w:p>
          <w:p w:rsidR="00DC05A7" w:rsidRPr="00393F49" w:rsidRDefault="00DC05A7" w:rsidP="00F45A75">
            <w:pPr>
              <w:pStyle w:val="ListParagraph"/>
              <w:keepNext/>
              <w:widowControl w:val="0"/>
              <w:numPr>
                <w:ilvl w:val="0"/>
                <w:numId w:val="26"/>
              </w:numPr>
              <w:rPr>
                <w:szCs w:val="24"/>
              </w:rPr>
            </w:pPr>
            <w:r w:rsidRPr="00393F49">
              <w:rPr>
                <w:szCs w:val="24"/>
              </w:rPr>
              <w:t>Understand different types of structures—bridges, towers, tall buildings, and thin shells, etc.</w:t>
            </w:r>
          </w:p>
          <w:p w:rsidR="00DC05A7" w:rsidRPr="00393F49" w:rsidRDefault="00DC05A7" w:rsidP="00F45A75">
            <w:pPr>
              <w:pStyle w:val="ListParagraph"/>
              <w:keepNext/>
              <w:widowControl w:val="0"/>
              <w:numPr>
                <w:ilvl w:val="0"/>
                <w:numId w:val="26"/>
              </w:numPr>
              <w:rPr>
                <w:szCs w:val="24"/>
              </w:rPr>
            </w:pPr>
            <w:r w:rsidRPr="00393F49">
              <w:rPr>
                <w:szCs w:val="24"/>
              </w:rPr>
              <w:t>Develop knowledge of innovative and historic structures around the world.</w:t>
            </w:r>
          </w:p>
          <w:p w:rsidR="00DC05A7" w:rsidRPr="00393F49" w:rsidRDefault="00DC05A7" w:rsidP="00F45A75">
            <w:pPr>
              <w:pStyle w:val="ListParagraph"/>
              <w:keepNext/>
              <w:widowControl w:val="0"/>
              <w:numPr>
                <w:ilvl w:val="0"/>
                <w:numId w:val="26"/>
              </w:numPr>
              <w:rPr>
                <w:szCs w:val="24"/>
              </w:rPr>
            </w:pPr>
            <w:r w:rsidRPr="00393F49">
              <w:rPr>
                <w:szCs w:val="24"/>
              </w:rPr>
              <w:t xml:space="preserve">Understand the history of engineering and the engineer in history.  </w:t>
            </w:r>
          </w:p>
          <w:p w:rsidR="00DC05A7" w:rsidRPr="00F45A75" w:rsidRDefault="00DC05A7" w:rsidP="00F45A75">
            <w:pPr>
              <w:pStyle w:val="ListParagraph"/>
              <w:rPr>
                <w:szCs w:val="24"/>
              </w:rPr>
            </w:pPr>
            <w:r w:rsidRPr="00393F49">
              <w:rPr>
                <w:szCs w:val="24"/>
              </w:rPr>
              <w:t xml:space="preserve">Understand difference between engineer and architect </w:t>
            </w:r>
            <w:r w:rsidR="00F45A75">
              <w:rPr>
                <w:szCs w:val="24"/>
              </w:rPr>
              <w:t>and “</w:t>
            </w:r>
            <w:r w:rsidR="00F45A75" w:rsidRPr="00393F49">
              <w:rPr>
                <w:szCs w:val="24"/>
              </w:rPr>
              <w:t>engineering art</w:t>
            </w:r>
            <w:r w:rsidR="00F45A75">
              <w:rPr>
                <w:szCs w:val="24"/>
              </w:rPr>
              <w:t>”</w:t>
            </w:r>
            <w:r w:rsidR="00F45A75" w:rsidRPr="00393F49">
              <w:rPr>
                <w:szCs w:val="24"/>
              </w:rPr>
              <w:t xml:space="preserve"> </w:t>
            </w:r>
            <w:r w:rsidR="00F45A75">
              <w:rPr>
                <w:szCs w:val="24"/>
              </w:rPr>
              <w:t>and “</w:t>
            </w:r>
            <w:r w:rsidR="00F45A75" w:rsidRPr="00393F49">
              <w:rPr>
                <w:szCs w:val="24"/>
              </w:rPr>
              <w:t>architectural art</w:t>
            </w:r>
            <w:r w:rsidR="00F45A75">
              <w:rPr>
                <w:szCs w:val="24"/>
              </w:rPr>
              <w:t xml:space="preserve">” in the </w:t>
            </w:r>
            <w:r w:rsidRPr="00393F49">
              <w:rPr>
                <w:szCs w:val="24"/>
              </w:rPr>
              <w:t xml:space="preserve">context of </w:t>
            </w:r>
            <w:r w:rsidR="00F45A75">
              <w:rPr>
                <w:szCs w:val="24"/>
              </w:rPr>
              <w:t xml:space="preserve">structural design. </w:t>
            </w:r>
            <w:r w:rsidR="00F45A75" w:rsidRPr="00393F49">
              <w:rPr>
                <w:szCs w:val="24"/>
              </w:rPr>
              <w:t xml:space="preserve"> </w:t>
            </w:r>
          </w:p>
          <w:p w:rsidR="00DC05A7" w:rsidRPr="00393F49" w:rsidRDefault="00DC05A7" w:rsidP="00F45A75">
            <w:pPr>
              <w:pStyle w:val="ListParagraph"/>
              <w:keepNext/>
              <w:widowControl w:val="0"/>
              <w:numPr>
                <w:ilvl w:val="0"/>
                <w:numId w:val="26"/>
              </w:numPr>
              <w:rPr>
                <w:szCs w:val="24"/>
              </w:rPr>
            </w:pPr>
            <w:r w:rsidRPr="00393F49">
              <w:rPr>
                <w:szCs w:val="24"/>
              </w:rPr>
              <w:t xml:space="preserve">Develop knowledge of important structural engineers and designers. </w:t>
            </w:r>
          </w:p>
          <w:p w:rsidR="002129FE" w:rsidRDefault="001901D4" w:rsidP="001901D4">
            <w:pPr>
              <w:keepNext/>
              <w:widowControl w:val="0"/>
              <w:rPr>
                <w:szCs w:val="24"/>
              </w:rPr>
            </w:pPr>
            <w:r w:rsidRPr="00393F49">
              <w:rPr>
                <w:szCs w:val="24"/>
              </w:rPr>
              <w:t xml:space="preserve">     </w:t>
            </w:r>
          </w:p>
          <w:p w:rsidR="00C53E22" w:rsidRPr="00393F49" w:rsidRDefault="00C53E22" w:rsidP="001901D4">
            <w:pPr>
              <w:keepNext/>
              <w:widowControl w:val="0"/>
              <w:rPr>
                <w:szCs w:val="24"/>
              </w:rPr>
            </w:pPr>
          </w:p>
          <w:p w:rsidR="003B447F" w:rsidRPr="00393F49" w:rsidRDefault="003B447F" w:rsidP="00F45A75">
            <w:pPr>
              <w:pStyle w:val="ListParagraph"/>
              <w:numPr>
                <w:ilvl w:val="0"/>
                <w:numId w:val="26"/>
              </w:numPr>
              <w:rPr>
                <w:szCs w:val="24"/>
              </w:rPr>
            </w:pPr>
            <w:r w:rsidRPr="00393F49">
              <w:rPr>
                <w:szCs w:val="24"/>
              </w:rPr>
              <w:t>Understand types of forces (loads) on structures.</w:t>
            </w:r>
          </w:p>
          <w:p w:rsidR="003B447F" w:rsidRDefault="003B447F" w:rsidP="00F45A75">
            <w:pPr>
              <w:pStyle w:val="ListParagraph"/>
              <w:numPr>
                <w:ilvl w:val="0"/>
                <w:numId w:val="26"/>
              </w:numPr>
              <w:rPr>
                <w:szCs w:val="24"/>
              </w:rPr>
            </w:pPr>
            <w:r w:rsidRPr="00393F49">
              <w:rPr>
                <w:szCs w:val="24"/>
              </w:rPr>
              <w:lastRenderedPageBreak/>
              <w:t xml:space="preserve">Understand “how structures are strong” or respond to loads:   tension, compression, shear, bending, and torsion.   </w:t>
            </w:r>
          </w:p>
          <w:p w:rsidR="00F45A75" w:rsidRPr="00393F49" w:rsidRDefault="00F45A75" w:rsidP="00F45A75">
            <w:pPr>
              <w:pStyle w:val="ListParagraph"/>
              <w:numPr>
                <w:ilvl w:val="0"/>
                <w:numId w:val="26"/>
              </w:numPr>
              <w:rPr>
                <w:szCs w:val="24"/>
              </w:rPr>
            </w:pPr>
            <w:r>
              <w:rPr>
                <w:szCs w:val="24"/>
              </w:rPr>
              <w:t>Understand structural forms.</w:t>
            </w:r>
          </w:p>
          <w:p w:rsidR="003B447F" w:rsidRDefault="003B447F" w:rsidP="00F45A75">
            <w:pPr>
              <w:pStyle w:val="ListParagraph"/>
              <w:keepNext/>
              <w:widowControl w:val="0"/>
              <w:numPr>
                <w:ilvl w:val="0"/>
                <w:numId w:val="26"/>
              </w:numPr>
              <w:rPr>
                <w:szCs w:val="24"/>
              </w:rPr>
            </w:pPr>
            <w:r w:rsidRPr="00393F49">
              <w:rPr>
                <w:szCs w:val="24"/>
              </w:rPr>
              <w:t>Understand the development and uses of structural materials—steel and reinforced concrete in particular—and their material properties.</w:t>
            </w:r>
          </w:p>
          <w:p w:rsidR="00987C3A" w:rsidRDefault="00987C3A" w:rsidP="00F45A75">
            <w:pPr>
              <w:pStyle w:val="ListParagraph"/>
              <w:keepNext/>
              <w:widowControl w:val="0"/>
              <w:numPr>
                <w:ilvl w:val="0"/>
                <w:numId w:val="26"/>
              </w:numPr>
              <w:rPr>
                <w:szCs w:val="24"/>
              </w:rPr>
            </w:pPr>
            <w:r>
              <w:rPr>
                <w:szCs w:val="24"/>
              </w:rPr>
              <w:t>Explore conecpts of strength, stiffness, and stability.</w:t>
            </w:r>
          </w:p>
          <w:p w:rsidR="00C53E22" w:rsidRDefault="00C53E22" w:rsidP="00C53E22">
            <w:pPr>
              <w:keepNext/>
              <w:widowControl w:val="0"/>
              <w:rPr>
                <w:szCs w:val="24"/>
              </w:rPr>
            </w:pPr>
          </w:p>
          <w:p w:rsidR="00C53E22" w:rsidRPr="00C53E22" w:rsidRDefault="00C53E22" w:rsidP="00C53E22">
            <w:pPr>
              <w:keepNext/>
              <w:widowControl w:val="0"/>
              <w:rPr>
                <w:szCs w:val="24"/>
              </w:rPr>
            </w:pPr>
          </w:p>
          <w:p w:rsidR="003755E4" w:rsidRDefault="003755E4" w:rsidP="003755E4">
            <w:pPr>
              <w:pStyle w:val="ListParagraph"/>
              <w:numPr>
                <w:ilvl w:val="0"/>
                <w:numId w:val="26"/>
              </w:numPr>
              <w:rPr>
                <w:szCs w:val="24"/>
              </w:rPr>
            </w:pPr>
            <w:r w:rsidRPr="00393F49">
              <w:rPr>
                <w:szCs w:val="24"/>
              </w:rPr>
              <w:t>Explore the concept of engineering design</w:t>
            </w:r>
            <w:r>
              <w:rPr>
                <w:szCs w:val="24"/>
              </w:rPr>
              <w:t xml:space="preserve"> and design excellence</w:t>
            </w:r>
            <w:r w:rsidRPr="00393F49">
              <w:rPr>
                <w:szCs w:val="24"/>
              </w:rPr>
              <w:t xml:space="preserve">. </w:t>
            </w:r>
          </w:p>
          <w:p w:rsidR="003755E4" w:rsidRPr="003755E4" w:rsidRDefault="003755E4" w:rsidP="003755E4">
            <w:pPr>
              <w:pStyle w:val="ListParagraph"/>
              <w:numPr>
                <w:ilvl w:val="0"/>
                <w:numId w:val="26"/>
              </w:numPr>
              <w:rPr>
                <w:szCs w:val="24"/>
              </w:rPr>
            </w:pPr>
            <w:r w:rsidRPr="003755E4">
              <w:rPr>
                <w:szCs w:val="24"/>
              </w:rPr>
              <w:t>Understand the language of structures and the concept of structural art.</w:t>
            </w:r>
          </w:p>
          <w:p w:rsidR="00F45A75" w:rsidRPr="00F45A75" w:rsidRDefault="00F45A75" w:rsidP="00F45A75">
            <w:pPr>
              <w:pStyle w:val="ListParagraph"/>
              <w:keepNext/>
              <w:widowControl w:val="0"/>
              <w:numPr>
                <w:ilvl w:val="0"/>
                <w:numId w:val="26"/>
              </w:numPr>
              <w:rPr>
                <w:szCs w:val="24"/>
              </w:rPr>
            </w:pPr>
            <w:r w:rsidRPr="00F45A75">
              <w:rPr>
                <w:szCs w:val="24"/>
              </w:rPr>
              <w:t xml:space="preserve">Define </w:t>
            </w:r>
            <w:r>
              <w:rPr>
                <w:szCs w:val="24"/>
              </w:rPr>
              <w:t xml:space="preserve">and understand </w:t>
            </w:r>
            <w:r w:rsidRPr="00F45A75">
              <w:rPr>
                <w:szCs w:val="24"/>
              </w:rPr>
              <w:t xml:space="preserve">social, symbolic, and scientific </w:t>
            </w:r>
            <w:r>
              <w:rPr>
                <w:szCs w:val="24"/>
              </w:rPr>
              <w:t xml:space="preserve">significance.  </w:t>
            </w:r>
          </w:p>
          <w:p w:rsidR="00F45A75" w:rsidRPr="00393F49" w:rsidRDefault="00F45A75" w:rsidP="00F45A75">
            <w:pPr>
              <w:pStyle w:val="ListParagraph"/>
              <w:numPr>
                <w:ilvl w:val="0"/>
                <w:numId w:val="26"/>
              </w:numPr>
              <w:rPr>
                <w:szCs w:val="24"/>
              </w:rPr>
            </w:pPr>
            <w:r>
              <w:rPr>
                <w:szCs w:val="24"/>
              </w:rPr>
              <w:t xml:space="preserve">Define and understand </w:t>
            </w:r>
            <w:r w:rsidRPr="00393F49">
              <w:rPr>
                <w:szCs w:val="24"/>
              </w:rPr>
              <w:t>efficiency, economy, and elegance of structures</w:t>
            </w:r>
            <w:r>
              <w:rPr>
                <w:szCs w:val="24"/>
              </w:rPr>
              <w:t>.</w:t>
            </w:r>
          </w:p>
          <w:p w:rsidR="008479A7" w:rsidRPr="00393F49" w:rsidRDefault="008479A7" w:rsidP="00F45A75">
            <w:pPr>
              <w:pStyle w:val="ListParagraph"/>
              <w:numPr>
                <w:ilvl w:val="0"/>
                <w:numId w:val="26"/>
              </w:numPr>
              <w:rPr>
                <w:rFonts w:eastAsiaTheme="minorHAnsi"/>
                <w:szCs w:val="24"/>
              </w:rPr>
            </w:pPr>
            <w:r w:rsidRPr="00393F49">
              <w:rPr>
                <w:rFonts w:eastAsiaTheme="minorHAnsi"/>
                <w:szCs w:val="24"/>
              </w:rPr>
              <w:t>Understand the impact of engineering design on society</w:t>
            </w:r>
            <w:r w:rsidR="00F45A75">
              <w:rPr>
                <w:rFonts w:eastAsiaTheme="minorHAnsi"/>
                <w:szCs w:val="24"/>
              </w:rPr>
              <w:t xml:space="preserve"> and the </w:t>
            </w:r>
            <w:r w:rsidRPr="00393F49">
              <w:rPr>
                <w:rFonts w:eastAsiaTheme="minorHAnsi"/>
                <w:szCs w:val="24"/>
              </w:rPr>
              <w:t xml:space="preserve">ways in which structures are modern monuments to cultures, corporations, economies, technology, and nations.  </w:t>
            </w:r>
          </w:p>
          <w:p w:rsidR="008479A7" w:rsidRPr="00393F49" w:rsidRDefault="008479A7" w:rsidP="00F45A75">
            <w:pPr>
              <w:pStyle w:val="ListParagraph"/>
              <w:numPr>
                <w:ilvl w:val="0"/>
                <w:numId w:val="26"/>
              </w:numPr>
              <w:rPr>
                <w:rFonts w:eastAsiaTheme="minorHAnsi"/>
                <w:szCs w:val="24"/>
              </w:rPr>
            </w:pPr>
            <w:r w:rsidRPr="00393F49">
              <w:rPr>
                <w:rFonts w:eastAsiaTheme="minorHAnsi"/>
                <w:szCs w:val="24"/>
              </w:rPr>
              <w:t>Understand the technical aspects of engineering design.</w:t>
            </w:r>
          </w:p>
          <w:p w:rsidR="008479A7" w:rsidRPr="00393F49" w:rsidRDefault="008479A7" w:rsidP="00F45A75">
            <w:pPr>
              <w:pStyle w:val="ListParagraph"/>
              <w:numPr>
                <w:ilvl w:val="0"/>
                <w:numId w:val="26"/>
              </w:numPr>
              <w:rPr>
                <w:rFonts w:eastAsiaTheme="minorHAnsi"/>
                <w:szCs w:val="24"/>
              </w:rPr>
            </w:pPr>
            <w:r w:rsidRPr="00393F49">
              <w:rPr>
                <w:rFonts w:eastAsiaTheme="minorHAnsi"/>
                <w:szCs w:val="24"/>
              </w:rPr>
              <w:t>Understand development and innovation with respect to new materials and technologies in meeting design goals and challenges.</w:t>
            </w:r>
          </w:p>
          <w:p w:rsidR="00C53E22" w:rsidRDefault="00C53E22" w:rsidP="002129FE">
            <w:pPr>
              <w:keepNext/>
              <w:widowControl w:val="0"/>
              <w:rPr>
                <w:szCs w:val="24"/>
              </w:rPr>
            </w:pPr>
          </w:p>
          <w:p w:rsidR="00C53E22" w:rsidRPr="00393F49" w:rsidRDefault="00C53E22" w:rsidP="002129FE">
            <w:pPr>
              <w:keepNext/>
              <w:widowControl w:val="0"/>
              <w:rPr>
                <w:szCs w:val="24"/>
              </w:rPr>
            </w:pPr>
          </w:p>
          <w:p w:rsidR="00BF4E2C" w:rsidRDefault="001E2617" w:rsidP="00F45A75">
            <w:pPr>
              <w:pStyle w:val="ListParagraph"/>
              <w:keepNext/>
              <w:widowControl w:val="0"/>
              <w:numPr>
                <w:ilvl w:val="0"/>
                <w:numId w:val="26"/>
              </w:numPr>
              <w:rPr>
                <w:szCs w:val="24"/>
              </w:rPr>
            </w:pPr>
            <w:r w:rsidRPr="00393F49">
              <w:rPr>
                <w:szCs w:val="24"/>
              </w:rPr>
              <w:t xml:space="preserve">Understand how structures respond to loads:  tension, compression, bending, shear, and torsion. </w:t>
            </w:r>
          </w:p>
          <w:p w:rsidR="00F94124" w:rsidRPr="00393F49" w:rsidRDefault="00F94124" w:rsidP="00F45A75">
            <w:pPr>
              <w:pStyle w:val="ListParagraph"/>
              <w:numPr>
                <w:ilvl w:val="0"/>
                <w:numId w:val="26"/>
              </w:numPr>
              <w:rPr>
                <w:rFonts w:eastAsiaTheme="minorHAnsi"/>
                <w:szCs w:val="24"/>
              </w:rPr>
            </w:pPr>
            <w:r w:rsidRPr="00393F49">
              <w:rPr>
                <w:rFonts w:eastAsiaTheme="minorHAnsi"/>
                <w:szCs w:val="24"/>
              </w:rPr>
              <w:t xml:space="preserve">Explore structural systems including those of bridges—beam, truss, suspension, and cable-stayed—towers, and tall buildings. </w:t>
            </w:r>
          </w:p>
          <w:p w:rsidR="00F94124" w:rsidRPr="00393F49" w:rsidRDefault="00F94124" w:rsidP="00F45A75">
            <w:pPr>
              <w:pStyle w:val="ListParagraph"/>
              <w:numPr>
                <w:ilvl w:val="0"/>
                <w:numId w:val="26"/>
              </w:numPr>
              <w:rPr>
                <w:rFonts w:eastAsiaTheme="minorHAnsi"/>
                <w:szCs w:val="24"/>
              </w:rPr>
            </w:pPr>
            <w:r w:rsidRPr="00393F49">
              <w:rPr>
                <w:rFonts w:eastAsiaTheme="minorHAnsi"/>
                <w:szCs w:val="24"/>
              </w:rPr>
              <w:t xml:space="preserve">Identify and understand load paths (i.e., “read a structure”).  </w:t>
            </w:r>
          </w:p>
          <w:p w:rsidR="00F94124" w:rsidRPr="00393F49" w:rsidRDefault="00F94124" w:rsidP="00F45A75">
            <w:pPr>
              <w:pStyle w:val="ListParagraph"/>
              <w:numPr>
                <w:ilvl w:val="0"/>
                <w:numId w:val="26"/>
              </w:numPr>
              <w:rPr>
                <w:rFonts w:eastAsiaTheme="minorHAnsi"/>
                <w:szCs w:val="24"/>
              </w:rPr>
            </w:pPr>
            <w:r w:rsidRPr="00393F49">
              <w:rPr>
                <w:rFonts w:eastAsiaTheme="minorHAnsi"/>
                <w:szCs w:val="24"/>
              </w:rPr>
              <w:t>Understand and draw a free-body diagram.</w:t>
            </w:r>
          </w:p>
          <w:p w:rsidR="00F94124" w:rsidRPr="00393F49" w:rsidRDefault="00F94124" w:rsidP="00F45A75">
            <w:pPr>
              <w:pStyle w:val="ListParagraph"/>
              <w:keepNext/>
              <w:widowControl w:val="0"/>
              <w:numPr>
                <w:ilvl w:val="0"/>
                <w:numId w:val="26"/>
              </w:numPr>
              <w:rPr>
                <w:szCs w:val="24"/>
              </w:rPr>
            </w:pPr>
            <w:r w:rsidRPr="00393F49">
              <w:rPr>
                <w:rFonts w:eastAsiaTheme="minorHAnsi"/>
                <w:szCs w:val="24"/>
              </w:rPr>
              <w:lastRenderedPageBreak/>
              <w:t xml:space="preserve">Develop simple structural models using modeling software.  </w:t>
            </w:r>
          </w:p>
          <w:p w:rsidR="00F94124" w:rsidRDefault="00F94124" w:rsidP="00F94124">
            <w:pPr>
              <w:keepNext/>
              <w:widowControl w:val="0"/>
              <w:rPr>
                <w:szCs w:val="24"/>
              </w:rPr>
            </w:pPr>
          </w:p>
          <w:p w:rsidR="00B0024C" w:rsidRDefault="00B0024C" w:rsidP="00F94124">
            <w:pPr>
              <w:keepNext/>
              <w:widowControl w:val="0"/>
              <w:rPr>
                <w:szCs w:val="24"/>
              </w:rPr>
            </w:pPr>
          </w:p>
          <w:p w:rsidR="00F94124" w:rsidRPr="00393F49" w:rsidRDefault="00C36D1F" w:rsidP="00F45A75">
            <w:pPr>
              <w:pStyle w:val="ListParagraph"/>
              <w:numPr>
                <w:ilvl w:val="0"/>
                <w:numId w:val="26"/>
              </w:numPr>
              <w:rPr>
                <w:rFonts w:eastAsiaTheme="minorHAnsi"/>
                <w:szCs w:val="24"/>
              </w:rPr>
            </w:pPr>
            <w:r>
              <w:rPr>
                <w:rFonts w:eastAsiaTheme="minorHAnsi"/>
                <w:szCs w:val="24"/>
              </w:rPr>
              <w:t>Perform simple</w:t>
            </w:r>
            <w:r w:rsidR="00F94124" w:rsidRPr="00393F49">
              <w:rPr>
                <w:rFonts w:eastAsiaTheme="minorHAnsi"/>
                <w:szCs w:val="24"/>
              </w:rPr>
              <w:t xml:space="preserve"> unit conversions; check for dimensional consistency.  </w:t>
            </w:r>
          </w:p>
          <w:p w:rsidR="00F94124" w:rsidRPr="00393F49" w:rsidRDefault="00F94124" w:rsidP="00F45A75">
            <w:pPr>
              <w:pStyle w:val="ListParagraph"/>
              <w:numPr>
                <w:ilvl w:val="0"/>
                <w:numId w:val="26"/>
              </w:numPr>
              <w:rPr>
                <w:rFonts w:eastAsiaTheme="minorHAnsi"/>
                <w:szCs w:val="24"/>
              </w:rPr>
            </w:pPr>
            <w:r w:rsidRPr="00393F49">
              <w:rPr>
                <w:rFonts w:eastAsiaTheme="minorHAnsi"/>
                <w:szCs w:val="24"/>
              </w:rPr>
              <w:t xml:space="preserve">Understand and apply simple formulae.  </w:t>
            </w:r>
          </w:p>
          <w:p w:rsidR="00F94124" w:rsidRPr="00393F49" w:rsidRDefault="00F94124" w:rsidP="00F45A75">
            <w:pPr>
              <w:pStyle w:val="ListParagraph"/>
              <w:numPr>
                <w:ilvl w:val="0"/>
                <w:numId w:val="26"/>
              </w:numPr>
              <w:rPr>
                <w:rFonts w:eastAsiaTheme="minorHAnsi"/>
                <w:szCs w:val="24"/>
              </w:rPr>
            </w:pPr>
            <w:r w:rsidRPr="00393F49">
              <w:rPr>
                <w:rFonts w:eastAsiaTheme="minorHAnsi"/>
                <w:szCs w:val="24"/>
              </w:rPr>
              <w:t xml:space="preserve">Identify and manipulate quantities/variables such as force, stress, and strain.  </w:t>
            </w:r>
          </w:p>
          <w:p w:rsidR="00F94124" w:rsidRPr="00393F49" w:rsidRDefault="00F94124" w:rsidP="00F45A75">
            <w:pPr>
              <w:pStyle w:val="ListParagraph"/>
              <w:numPr>
                <w:ilvl w:val="0"/>
                <w:numId w:val="26"/>
              </w:numPr>
              <w:rPr>
                <w:rFonts w:eastAsiaTheme="minorHAnsi"/>
                <w:szCs w:val="24"/>
              </w:rPr>
            </w:pPr>
            <w:r w:rsidRPr="00393F49">
              <w:rPr>
                <w:rFonts w:eastAsiaTheme="minorHAnsi"/>
                <w:szCs w:val="24"/>
              </w:rPr>
              <w:t xml:space="preserve">Understand and apply material mechanical properties of materials.   </w:t>
            </w:r>
          </w:p>
          <w:p w:rsidR="00F94124" w:rsidRPr="00393F49" w:rsidRDefault="00F94124" w:rsidP="00F45A75">
            <w:pPr>
              <w:pStyle w:val="ListParagraph"/>
              <w:numPr>
                <w:ilvl w:val="0"/>
                <w:numId w:val="26"/>
              </w:numPr>
              <w:rPr>
                <w:rFonts w:eastAsiaTheme="minorHAnsi"/>
                <w:szCs w:val="24"/>
              </w:rPr>
            </w:pPr>
            <w:r w:rsidRPr="00393F49">
              <w:rPr>
                <w:rFonts w:eastAsiaTheme="minorHAnsi"/>
                <w:szCs w:val="24"/>
              </w:rPr>
              <w:t xml:space="preserve">Perform calculations to determine tensile, compressive, and bending forces in structural members; factors of safety; strength and deformation.  </w:t>
            </w:r>
          </w:p>
          <w:p w:rsidR="00F94124" w:rsidRPr="00393F49" w:rsidRDefault="00F94124" w:rsidP="00F45A75">
            <w:pPr>
              <w:pStyle w:val="ListParagraph"/>
              <w:keepNext/>
              <w:widowControl w:val="0"/>
              <w:numPr>
                <w:ilvl w:val="0"/>
                <w:numId w:val="26"/>
              </w:numPr>
              <w:rPr>
                <w:szCs w:val="24"/>
              </w:rPr>
            </w:pPr>
            <w:r w:rsidRPr="00393F49">
              <w:rPr>
                <w:rFonts w:eastAsiaTheme="minorHAnsi"/>
                <w:szCs w:val="24"/>
              </w:rPr>
              <w:t>Report results with accuracy and in conventional formats.</w:t>
            </w:r>
          </w:p>
          <w:p w:rsidR="00446189" w:rsidRPr="00393F49" w:rsidRDefault="00446189" w:rsidP="00446189">
            <w:pPr>
              <w:keepNext/>
              <w:widowControl w:val="0"/>
              <w:rPr>
                <w:szCs w:val="24"/>
              </w:rPr>
            </w:pPr>
          </w:p>
          <w:p w:rsidR="00F45A75" w:rsidRDefault="00F45A75" w:rsidP="00446189">
            <w:pPr>
              <w:keepNext/>
              <w:widowControl w:val="0"/>
              <w:rPr>
                <w:szCs w:val="24"/>
              </w:rPr>
            </w:pPr>
          </w:p>
          <w:p w:rsidR="00F45A75" w:rsidRDefault="00F45A75" w:rsidP="00446189">
            <w:pPr>
              <w:keepNext/>
              <w:widowControl w:val="0"/>
              <w:rPr>
                <w:szCs w:val="24"/>
              </w:rPr>
            </w:pPr>
          </w:p>
          <w:p w:rsidR="00446189" w:rsidRPr="00393F49" w:rsidRDefault="00446189" w:rsidP="00F45A75">
            <w:pPr>
              <w:pStyle w:val="ListParagraph"/>
              <w:numPr>
                <w:ilvl w:val="0"/>
                <w:numId w:val="26"/>
              </w:numPr>
              <w:rPr>
                <w:rFonts w:eastAsiaTheme="minorHAnsi"/>
                <w:szCs w:val="24"/>
              </w:rPr>
            </w:pPr>
            <w:r w:rsidRPr="00393F49">
              <w:rPr>
                <w:rFonts w:eastAsiaTheme="minorHAnsi"/>
                <w:szCs w:val="24"/>
              </w:rPr>
              <w:t xml:space="preserve">Explore structural systems including those of bridges—beam, truss, suspension, and cable-stayed—towers, and tall buildings. </w:t>
            </w:r>
          </w:p>
          <w:p w:rsidR="00446189" w:rsidRPr="00393F49" w:rsidRDefault="00446189" w:rsidP="00F45A75">
            <w:pPr>
              <w:pStyle w:val="ListParagraph"/>
              <w:numPr>
                <w:ilvl w:val="0"/>
                <w:numId w:val="26"/>
              </w:numPr>
              <w:rPr>
                <w:rFonts w:eastAsiaTheme="minorHAnsi"/>
                <w:szCs w:val="24"/>
              </w:rPr>
            </w:pPr>
            <w:r w:rsidRPr="00393F49">
              <w:rPr>
                <w:rFonts w:eastAsiaTheme="minorHAnsi"/>
                <w:szCs w:val="24"/>
              </w:rPr>
              <w:t xml:space="preserve">Identify and understand load paths (i.e., “read a structure”).  </w:t>
            </w:r>
          </w:p>
          <w:p w:rsidR="00446189" w:rsidRDefault="00446189" w:rsidP="00F45A75">
            <w:pPr>
              <w:pStyle w:val="ListParagraph"/>
              <w:numPr>
                <w:ilvl w:val="0"/>
                <w:numId w:val="26"/>
              </w:numPr>
              <w:rPr>
                <w:rFonts w:eastAsiaTheme="minorHAnsi"/>
                <w:szCs w:val="24"/>
              </w:rPr>
            </w:pPr>
            <w:r w:rsidRPr="00393F49">
              <w:rPr>
                <w:rFonts w:eastAsiaTheme="minorHAnsi"/>
                <w:szCs w:val="24"/>
              </w:rPr>
              <w:t>Understand and draw a proper free-body diagram.</w:t>
            </w:r>
          </w:p>
          <w:p w:rsidR="00D81033" w:rsidRDefault="00D81033" w:rsidP="00D81033">
            <w:pPr>
              <w:rPr>
                <w:rFonts w:eastAsiaTheme="minorHAnsi"/>
                <w:szCs w:val="24"/>
              </w:rPr>
            </w:pPr>
          </w:p>
          <w:p w:rsidR="00D81033" w:rsidRDefault="00D81033" w:rsidP="00D81033">
            <w:pPr>
              <w:rPr>
                <w:rFonts w:eastAsiaTheme="minorHAnsi"/>
                <w:szCs w:val="24"/>
              </w:rPr>
            </w:pPr>
          </w:p>
          <w:p w:rsidR="00D81033" w:rsidRPr="00D81033" w:rsidRDefault="00D81033" w:rsidP="00D81033">
            <w:pPr>
              <w:pStyle w:val="ListParagraph"/>
              <w:keepNext/>
              <w:widowControl w:val="0"/>
              <w:numPr>
                <w:ilvl w:val="0"/>
                <w:numId w:val="26"/>
              </w:numPr>
              <w:rPr>
                <w:szCs w:val="24"/>
              </w:rPr>
            </w:pPr>
            <w:r w:rsidRPr="00D81033">
              <w:rPr>
                <w:rFonts w:eastAsiaTheme="minorHAnsi"/>
                <w:szCs w:val="24"/>
              </w:rPr>
              <w:t xml:space="preserve">Explore the ways in which structural </w:t>
            </w:r>
            <w:r w:rsidRPr="00D81033">
              <w:rPr>
                <w:szCs w:val="24"/>
              </w:rPr>
              <w:t>aesthestics are measured.</w:t>
            </w:r>
          </w:p>
          <w:p w:rsidR="00446189" w:rsidRPr="00393F49" w:rsidRDefault="00446189" w:rsidP="00F45A75">
            <w:pPr>
              <w:pStyle w:val="ListParagraph"/>
              <w:numPr>
                <w:ilvl w:val="0"/>
                <w:numId w:val="26"/>
              </w:numPr>
              <w:rPr>
                <w:rFonts w:eastAsiaTheme="minorHAnsi"/>
                <w:szCs w:val="24"/>
              </w:rPr>
            </w:pPr>
            <w:r w:rsidRPr="00393F49">
              <w:rPr>
                <w:rFonts w:eastAsiaTheme="minorHAnsi"/>
                <w:szCs w:val="24"/>
              </w:rPr>
              <w:t>Research and understand authentic structural drawings and technical reports for local structure.</w:t>
            </w:r>
          </w:p>
          <w:p w:rsidR="00446189" w:rsidRPr="00393F49" w:rsidRDefault="00446189" w:rsidP="00F45A75">
            <w:pPr>
              <w:pStyle w:val="ListParagraph"/>
              <w:numPr>
                <w:ilvl w:val="0"/>
                <w:numId w:val="33"/>
              </w:numPr>
              <w:rPr>
                <w:rFonts w:eastAsiaTheme="minorHAnsi"/>
                <w:szCs w:val="24"/>
              </w:rPr>
            </w:pPr>
            <w:r w:rsidRPr="00393F49">
              <w:rPr>
                <w:szCs w:val="24"/>
              </w:rPr>
              <w:t xml:space="preserve">Understand criteria for works of structural art:  economy, efficiency, and elegance and social, symbolic, and scientific impact and apply to analyses and critiques.  </w:t>
            </w:r>
          </w:p>
          <w:p w:rsidR="00446189" w:rsidRDefault="00446189" w:rsidP="00446189">
            <w:pPr>
              <w:rPr>
                <w:szCs w:val="24"/>
              </w:rPr>
            </w:pPr>
          </w:p>
          <w:p w:rsidR="00D81033" w:rsidRDefault="00D81033" w:rsidP="00446189">
            <w:pPr>
              <w:rPr>
                <w:szCs w:val="24"/>
              </w:rPr>
            </w:pPr>
          </w:p>
          <w:p w:rsidR="00446189" w:rsidRPr="00393F49" w:rsidRDefault="00446189" w:rsidP="00F45A75">
            <w:pPr>
              <w:pStyle w:val="ListParagraph"/>
              <w:numPr>
                <w:ilvl w:val="0"/>
                <w:numId w:val="33"/>
              </w:numPr>
              <w:rPr>
                <w:szCs w:val="24"/>
              </w:rPr>
            </w:pPr>
            <w:r w:rsidRPr="00393F49">
              <w:rPr>
                <w:szCs w:val="24"/>
              </w:rPr>
              <w:t>Perform research using scholarly, technical, and professional sources and databases.</w:t>
            </w:r>
          </w:p>
          <w:p w:rsidR="00446189" w:rsidRDefault="00446189" w:rsidP="00F45A75">
            <w:pPr>
              <w:pStyle w:val="ListParagraph"/>
              <w:keepNext/>
              <w:widowControl w:val="0"/>
              <w:numPr>
                <w:ilvl w:val="0"/>
                <w:numId w:val="33"/>
              </w:numPr>
              <w:rPr>
                <w:szCs w:val="24"/>
              </w:rPr>
            </w:pPr>
            <w:r w:rsidRPr="00393F49">
              <w:rPr>
                <w:szCs w:val="24"/>
              </w:rPr>
              <w:t xml:space="preserve">For historic, important, and/or local structures, apply </w:t>
            </w:r>
            <w:r w:rsidRPr="00393F49">
              <w:rPr>
                <w:szCs w:val="24"/>
              </w:rPr>
              <w:lastRenderedPageBreak/>
              <w:t>understanding of social, symbolic, and scientific criteria for structural art in critique of structures.</w:t>
            </w:r>
          </w:p>
          <w:p w:rsidR="00CE5566" w:rsidRDefault="00CE5566" w:rsidP="00CE5566">
            <w:pPr>
              <w:keepNext/>
              <w:widowControl w:val="0"/>
              <w:rPr>
                <w:szCs w:val="24"/>
              </w:rPr>
            </w:pPr>
          </w:p>
          <w:p w:rsidR="00B72876" w:rsidRDefault="00B72876" w:rsidP="00CE5566">
            <w:pPr>
              <w:keepNext/>
              <w:widowControl w:val="0"/>
              <w:rPr>
                <w:szCs w:val="24"/>
              </w:rPr>
            </w:pPr>
          </w:p>
          <w:p w:rsidR="00B72876" w:rsidRDefault="00B72876" w:rsidP="00CE5566">
            <w:pPr>
              <w:keepNext/>
              <w:widowControl w:val="0"/>
              <w:rPr>
                <w:szCs w:val="24"/>
              </w:rPr>
            </w:pPr>
          </w:p>
          <w:p w:rsidR="00FF4424" w:rsidRPr="00FF4424" w:rsidRDefault="00FF4424" w:rsidP="00FF4424">
            <w:pPr>
              <w:rPr>
                <w:szCs w:val="24"/>
              </w:rPr>
            </w:pPr>
            <w:r w:rsidRPr="00FF4424">
              <w:rPr>
                <w:szCs w:val="24"/>
              </w:rPr>
              <w:t xml:space="preserve">CRITICAL THINKING: </w:t>
            </w:r>
          </w:p>
          <w:p w:rsidR="00FF4424" w:rsidRPr="00CE5566" w:rsidRDefault="00FF4424" w:rsidP="00FF4424">
            <w:pPr>
              <w:rPr>
                <w:rFonts w:eastAsiaTheme="minorHAnsi"/>
                <w:szCs w:val="24"/>
              </w:rPr>
            </w:pPr>
            <w:r w:rsidRPr="00CE5566">
              <w:rPr>
                <w:rFonts w:eastAsiaTheme="minorHAnsi"/>
                <w:szCs w:val="24"/>
              </w:rPr>
              <w:t>Evaluation of structures as art</w:t>
            </w:r>
          </w:p>
          <w:p w:rsidR="00C36D1F" w:rsidRDefault="00C36D1F" w:rsidP="00C36D1F">
            <w:pPr>
              <w:rPr>
                <w:rFonts w:eastAsiaTheme="minorHAnsi"/>
                <w:szCs w:val="24"/>
              </w:rPr>
            </w:pPr>
            <w:r>
              <w:rPr>
                <w:rFonts w:eastAsiaTheme="minorHAnsi"/>
                <w:szCs w:val="24"/>
              </w:rPr>
              <w:t xml:space="preserve">Broadened perspectives of </w:t>
            </w:r>
            <w:r w:rsidRPr="00CE5566">
              <w:rPr>
                <w:rFonts w:eastAsiaTheme="minorHAnsi"/>
                <w:szCs w:val="24"/>
              </w:rPr>
              <w:t>engineering as a creative process</w:t>
            </w:r>
          </w:p>
          <w:p w:rsidR="00C36D1F" w:rsidRDefault="00FF4424" w:rsidP="00C36D1F">
            <w:pPr>
              <w:rPr>
                <w:rFonts w:eastAsiaTheme="minorHAnsi"/>
                <w:szCs w:val="24"/>
              </w:rPr>
            </w:pPr>
            <w:r w:rsidRPr="00CE5566">
              <w:rPr>
                <w:rFonts w:eastAsiaTheme="minorHAnsi"/>
                <w:szCs w:val="24"/>
              </w:rPr>
              <w:t xml:space="preserve">Study of </w:t>
            </w:r>
            <w:r w:rsidR="00C36D1F">
              <w:rPr>
                <w:rFonts w:eastAsiaTheme="minorHAnsi"/>
                <w:szCs w:val="24"/>
              </w:rPr>
              <w:t>historic developments in structural materials and design</w:t>
            </w:r>
          </w:p>
          <w:p w:rsidR="00C36D1F" w:rsidRPr="00CE5566" w:rsidRDefault="00C36D1F" w:rsidP="00C36D1F">
            <w:pPr>
              <w:rPr>
                <w:rFonts w:eastAsiaTheme="minorHAnsi"/>
                <w:szCs w:val="24"/>
              </w:rPr>
            </w:pPr>
            <w:r w:rsidRPr="00CE5566">
              <w:rPr>
                <w:rFonts w:eastAsiaTheme="minorHAnsi"/>
                <w:szCs w:val="24"/>
              </w:rPr>
              <w:t>Analysis of significant and/or historic structures</w:t>
            </w:r>
            <w:r>
              <w:rPr>
                <w:rFonts w:eastAsiaTheme="minorHAnsi"/>
                <w:szCs w:val="24"/>
              </w:rPr>
              <w:t xml:space="preserve"> in context of design excellence</w:t>
            </w:r>
          </w:p>
          <w:p w:rsidR="00FF4424" w:rsidRPr="00CE5566" w:rsidRDefault="00FF4424" w:rsidP="00FF4424">
            <w:pPr>
              <w:rPr>
                <w:rFonts w:eastAsiaTheme="minorHAnsi"/>
                <w:szCs w:val="24"/>
              </w:rPr>
            </w:pPr>
            <w:r w:rsidRPr="00CE5566">
              <w:rPr>
                <w:rFonts w:eastAsiaTheme="minorHAnsi"/>
                <w:szCs w:val="24"/>
              </w:rPr>
              <w:t>Explor</w:t>
            </w:r>
            <w:r w:rsidR="00B72876">
              <w:rPr>
                <w:rFonts w:eastAsiaTheme="minorHAnsi"/>
                <w:szCs w:val="24"/>
              </w:rPr>
              <w:t>ation</w:t>
            </w:r>
            <w:r w:rsidRPr="00CE5566">
              <w:rPr>
                <w:rFonts w:eastAsiaTheme="minorHAnsi"/>
                <w:szCs w:val="24"/>
              </w:rPr>
              <w:t xml:space="preserve"> the societal impact and significance of structures</w:t>
            </w:r>
          </w:p>
          <w:p w:rsidR="00B72876" w:rsidRDefault="00FF4424" w:rsidP="00B72876">
            <w:pPr>
              <w:rPr>
                <w:szCs w:val="24"/>
              </w:rPr>
            </w:pPr>
            <w:r w:rsidRPr="00CE5566">
              <w:rPr>
                <w:rFonts w:eastAsiaTheme="minorHAnsi"/>
                <w:szCs w:val="24"/>
              </w:rPr>
              <w:t>Analys</w:t>
            </w:r>
            <w:r w:rsidR="00C36D1F">
              <w:rPr>
                <w:rFonts w:eastAsiaTheme="minorHAnsi"/>
                <w:szCs w:val="24"/>
              </w:rPr>
              <w:t>e</w:t>
            </w:r>
            <w:r w:rsidRPr="00CE5566">
              <w:rPr>
                <w:rFonts w:eastAsiaTheme="minorHAnsi"/>
                <w:szCs w:val="24"/>
              </w:rPr>
              <w:t>s</w:t>
            </w:r>
            <w:r w:rsidR="00C36D1F">
              <w:rPr>
                <w:rFonts w:eastAsiaTheme="minorHAnsi"/>
                <w:szCs w:val="24"/>
              </w:rPr>
              <w:t>/critiques</w:t>
            </w:r>
            <w:r w:rsidRPr="00CE5566">
              <w:rPr>
                <w:rFonts w:eastAsiaTheme="minorHAnsi"/>
                <w:szCs w:val="24"/>
              </w:rPr>
              <w:t xml:space="preserve"> of local structures</w:t>
            </w:r>
          </w:p>
          <w:p w:rsidR="00B72876" w:rsidRPr="00B72876" w:rsidRDefault="00B72876" w:rsidP="00B72876">
            <w:pPr>
              <w:rPr>
                <w:szCs w:val="24"/>
              </w:rPr>
            </w:pPr>
            <w:r>
              <w:rPr>
                <w:szCs w:val="24"/>
              </w:rPr>
              <w:t>D</w:t>
            </w:r>
            <w:r w:rsidRPr="00B72876">
              <w:rPr>
                <w:rFonts w:eastAsiaTheme="minorHAnsi"/>
                <w:bCs/>
                <w:szCs w:val="24"/>
                <w:shd w:val="clear" w:color="auto" w:fill="FFFFFF"/>
              </w:rPr>
              <w:t>evelop</w:t>
            </w:r>
            <w:r>
              <w:rPr>
                <w:rFonts w:eastAsiaTheme="minorHAnsi"/>
                <w:bCs/>
                <w:szCs w:val="24"/>
                <w:shd w:val="clear" w:color="auto" w:fill="FFFFFF"/>
              </w:rPr>
              <w:t xml:space="preserve">ment of </w:t>
            </w:r>
            <w:r w:rsidRPr="00B72876">
              <w:rPr>
                <w:rFonts w:eastAsiaTheme="minorHAnsi"/>
                <w:bCs/>
                <w:szCs w:val="24"/>
                <w:shd w:val="clear" w:color="auto" w:fill="FFFFFF"/>
              </w:rPr>
              <w:t xml:space="preserve">understanding of engineering as a profession that </w:t>
            </w:r>
            <w:r w:rsidR="00034CCC">
              <w:rPr>
                <w:rFonts w:eastAsiaTheme="minorHAnsi"/>
                <w:bCs/>
                <w:szCs w:val="24"/>
                <w:shd w:val="clear" w:color="auto" w:fill="FFFFFF"/>
              </w:rPr>
              <w:t xml:space="preserve">serves and impacts </w:t>
            </w:r>
            <w:r w:rsidRPr="00B72876">
              <w:rPr>
                <w:rFonts w:eastAsiaTheme="minorHAnsi"/>
                <w:bCs/>
                <w:szCs w:val="24"/>
                <w:shd w:val="clear" w:color="auto" w:fill="FFFFFF"/>
              </w:rPr>
              <w:t>humanity</w:t>
            </w:r>
          </w:p>
          <w:p w:rsidR="00B72876" w:rsidRPr="00B72876" w:rsidRDefault="00B72876" w:rsidP="00B72876">
            <w:pPr>
              <w:rPr>
                <w:rFonts w:eastAsiaTheme="minorHAnsi"/>
                <w:bCs/>
                <w:szCs w:val="24"/>
                <w:shd w:val="clear" w:color="auto" w:fill="FFFFFF"/>
              </w:rPr>
            </w:pPr>
            <w:r>
              <w:rPr>
                <w:rFonts w:eastAsiaTheme="minorHAnsi"/>
                <w:bCs/>
                <w:szCs w:val="24"/>
                <w:shd w:val="clear" w:color="auto" w:fill="FFFFFF"/>
              </w:rPr>
              <w:t>Awareness</w:t>
            </w:r>
            <w:r w:rsidRPr="00B72876">
              <w:rPr>
                <w:rFonts w:eastAsiaTheme="minorHAnsi"/>
                <w:bCs/>
                <w:szCs w:val="24"/>
                <w:shd w:val="clear" w:color="auto" w:fill="FFFFFF"/>
              </w:rPr>
              <w:t xml:space="preserve"> of factors involved in engineering design and decisions</w:t>
            </w:r>
          </w:p>
          <w:p w:rsidR="00B72876" w:rsidRPr="00B72876" w:rsidRDefault="00B72876" w:rsidP="00B72876">
            <w:pPr>
              <w:rPr>
                <w:rFonts w:eastAsiaTheme="minorHAnsi"/>
                <w:bCs/>
                <w:szCs w:val="24"/>
                <w:shd w:val="clear" w:color="auto" w:fill="FFFFFF"/>
              </w:rPr>
            </w:pPr>
            <w:r>
              <w:rPr>
                <w:rFonts w:eastAsiaTheme="minorHAnsi"/>
                <w:bCs/>
                <w:szCs w:val="24"/>
                <w:shd w:val="clear" w:color="auto" w:fill="FFFFFF"/>
              </w:rPr>
              <w:t xml:space="preserve">Development of </w:t>
            </w:r>
            <w:r w:rsidR="00034CCC">
              <w:rPr>
                <w:rFonts w:eastAsiaTheme="minorHAnsi"/>
                <w:bCs/>
                <w:szCs w:val="24"/>
                <w:shd w:val="clear" w:color="auto" w:fill="FFFFFF"/>
              </w:rPr>
              <w:t xml:space="preserve">engineering </w:t>
            </w:r>
            <w:r w:rsidRPr="00B72876">
              <w:rPr>
                <w:rFonts w:eastAsiaTheme="minorHAnsi"/>
                <w:bCs/>
                <w:szCs w:val="24"/>
                <w:shd w:val="clear" w:color="auto" w:fill="FFFFFF"/>
              </w:rPr>
              <w:t>(or sci</w:t>
            </w:r>
            <w:r>
              <w:rPr>
                <w:rFonts w:eastAsiaTheme="minorHAnsi"/>
                <w:bCs/>
                <w:szCs w:val="24"/>
                <w:shd w:val="clear" w:color="auto" w:fill="FFFFFF"/>
              </w:rPr>
              <w:t>entific/technological) “literacy</w:t>
            </w:r>
            <w:r w:rsidRPr="00B72876">
              <w:rPr>
                <w:rFonts w:eastAsiaTheme="minorHAnsi"/>
                <w:bCs/>
                <w:szCs w:val="24"/>
                <w:shd w:val="clear" w:color="auto" w:fill="FFFFFF"/>
              </w:rPr>
              <w:t>”</w:t>
            </w:r>
          </w:p>
          <w:p w:rsidR="00FF4424" w:rsidRDefault="00FF4424" w:rsidP="00FF4424">
            <w:pPr>
              <w:rPr>
                <w:szCs w:val="24"/>
              </w:rPr>
            </w:pPr>
          </w:p>
          <w:p w:rsidR="00FF4424" w:rsidRPr="00FF4424" w:rsidRDefault="00FF4424" w:rsidP="00FF4424">
            <w:pPr>
              <w:rPr>
                <w:szCs w:val="24"/>
              </w:rPr>
            </w:pPr>
            <w:r w:rsidRPr="00FF4424">
              <w:rPr>
                <w:szCs w:val="24"/>
              </w:rPr>
              <w:t>WRITTEN/ORAL COMMUNCIATION:</w:t>
            </w:r>
          </w:p>
          <w:p w:rsidR="00FF4424" w:rsidRPr="00CE5566" w:rsidRDefault="00FF4424" w:rsidP="00FF4424">
            <w:pPr>
              <w:rPr>
                <w:rFonts w:eastAsiaTheme="minorHAnsi"/>
                <w:szCs w:val="24"/>
              </w:rPr>
            </w:pPr>
            <w:r w:rsidRPr="00CE5566">
              <w:rPr>
                <w:rFonts w:eastAsiaTheme="minorHAnsi"/>
                <w:szCs w:val="24"/>
              </w:rPr>
              <w:t>Journal entries</w:t>
            </w:r>
          </w:p>
          <w:p w:rsidR="00FF4424" w:rsidRPr="00CE5566" w:rsidRDefault="00FF4424" w:rsidP="00FF4424">
            <w:pPr>
              <w:rPr>
                <w:rFonts w:eastAsiaTheme="minorHAnsi"/>
                <w:szCs w:val="24"/>
              </w:rPr>
            </w:pPr>
            <w:r w:rsidRPr="00CE5566">
              <w:rPr>
                <w:rFonts w:eastAsiaTheme="minorHAnsi"/>
                <w:szCs w:val="24"/>
              </w:rPr>
              <w:t>“one-minute” papers (in-class writing exercises)</w:t>
            </w:r>
          </w:p>
          <w:p w:rsidR="00FF4424" w:rsidRPr="00CE5566" w:rsidRDefault="00FF4424" w:rsidP="00FF4424">
            <w:pPr>
              <w:rPr>
                <w:rFonts w:eastAsiaTheme="minorHAnsi"/>
                <w:szCs w:val="24"/>
              </w:rPr>
            </w:pPr>
            <w:r w:rsidRPr="00CE5566">
              <w:rPr>
                <w:rFonts w:eastAsiaTheme="minorHAnsi"/>
                <w:szCs w:val="24"/>
              </w:rPr>
              <w:t>Design critiques</w:t>
            </w:r>
          </w:p>
          <w:p w:rsidR="00FF4424" w:rsidRPr="00CE5566" w:rsidRDefault="00FF4424" w:rsidP="00FF4424">
            <w:pPr>
              <w:rPr>
                <w:rFonts w:eastAsiaTheme="minorHAnsi"/>
                <w:szCs w:val="24"/>
              </w:rPr>
            </w:pPr>
            <w:r w:rsidRPr="00CE5566">
              <w:rPr>
                <w:rFonts w:eastAsiaTheme="minorHAnsi"/>
                <w:szCs w:val="24"/>
              </w:rPr>
              <w:t>Peer editing</w:t>
            </w:r>
          </w:p>
          <w:p w:rsidR="00FF4424" w:rsidRPr="00CE5566" w:rsidRDefault="00FF4424" w:rsidP="00FF4424">
            <w:pPr>
              <w:rPr>
                <w:rFonts w:eastAsiaTheme="minorHAnsi"/>
                <w:szCs w:val="24"/>
              </w:rPr>
            </w:pPr>
            <w:r w:rsidRPr="00CE5566">
              <w:rPr>
                <w:rFonts w:eastAsiaTheme="minorHAnsi"/>
                <w:szCs w:val="24"/>
              </w:rPr>
              <w:t>Essay-style written homework</w:t>
            </w:r>
          </w:p>
          <w:p w:rsidR="00FF4424" w:rsidRPr="00CE5566" w:rsidRDefault="00FF4424" w:rsidP="00FF4424">
            <w:pPr>
              <w:rPr>
                <w:rFonts w:eastAsiaTheme="minorHAnsi"/>
                <w:szCs w:val="24"/>
              </w:rPr>
            </w:pPr>
            <w:r w:rsidRPr="00CE5566">
              <w:rPr>
                <w:rFonts w:eastAsiaTheme="minorHAnsi"/>
                <w:szCs w:val="24"/>
              </w:rPr>
              <w:t>Research paper</w:t>
            </w:r>
          </w:p>
          <w:p w:rsidR="00FF4424" w:rsidRPr="00FF4424" w:rsidRDefault="00FF4424" w:rsidP="00FF4424">
            <w:pPr>
              <w:rPr>
                <w:rFonts w:eastAsiaTheme="minorHAnsi"/>
                <w:szCs w:val="24"/>
              </w:rPr>
            </w:pPr>
            <w:r w:rsidRPr="00CE5566">
              <w:rPr>
                <w:rFonts w:eastAsiaTheme="minorHAnsi"/>
                <w:szCs w:val="24"/>
              </w:rPr>
              <w:t>Project presentation</w:t>
            </w:r>
          </w:p>
          <w:p w:rsidR="00FF4424" w:rsidRPr="00CE5566" w:rsidRDefault="00FF4424" w:rsidP="00FF4424">
            <w:pPr>
              <w:rPr>
                <w:rFonts w:eastAsiaTheme="minorHAnsi"/>
                <w:szCs w:val="24"/>
              </w:rPr>
            </w:pPr>
          </w:p>
          <w:p w:rsidR="00FF4424" w:rsidRPr="00FF4424" w:rsidRDefault="00FF4424" w:rsidP="00FF4424">
            <w:pPr>
              <w:keepNext/>
              <w:widowControl w:val="0"/>
              <w:rPr>
                <w:szCs w:val="24"/>
              </w:rPr>
            </w:pPr>
            <w:r w:rsidRPr="00FF4424">
              <w:rPr>
                <w:szCs w:val="24"/>
              </w:rPr>
              <w:t>QUANTITATIVE REASONING:</w:t>
            </w:r>
          </w:p>
          <w:p w:rsidR="00FF4424" w:rsidRPr="00CE5566" w:rsidRDefault="00FF4424" w:rsidP="00FF4424">
            <w:pPr>
              <w:rPr>
                <w:rFonts w:eastAsiaTheme="minorHAnsi"/>
                <w:szCs w:val="24"/>
              </w:rPr>
            </w:pPr>
            <w:r w:rsidRPr="00CE5566">
              <w:rPr>
                <w:rFonts w:eastAsiaTheme="minorHAnsi"/>
                <w:szCs w:val="24"/>
              </w:rPr>
              <w:t xml:space="preserve">Simple mathematical analysis of forces </w:t>
            </w:r>
          </w:p>
          <w:p w:rsidR="00FF4424" w:rsidRPr="00CE5566" w:rsidRDefault="00FF4424" w:rsidP="00FF4424">
            <w:pPr>
              <w:rPr>
                <w:rFonts w:eastAsiaTheme="minorHAnsi"/>
                <w:szCs w:val="24"/>
              </w:rPr>
            </w:pPr>
            <w:r w:rsidRPr="00CE5566">
              <w:rPr>
                <w:rFonts w:eastAsiaTheme="minorHAnsi"/>
                <w:szCs w:val="24"/>
              </w:rPr>
              <w:t>Computer modeling of simple structures</w:t>
            </w:r>
          </w:p>
          <w:p w:rsidR="00FF4424" w:rsidRPr="00CE5566" w:rsidRDefault="00FF4424" w:rsidP="00FF4424">
            <w:pPr>
              <w:rPr>
                <w:rFonts w:eastAsiaTheme="minorHAnsi"/>
                <w:szCs w:val="24"/>
              </w:rPr>
            </w:pPr>
            <w:r w:rsidRPr="00CE5566">
              <w:rPr>
                <w:rFonts w:eastAsiaTheme="minorHAnsi"/>
                <w:szCs w:val="24"/>
              </w:rPr>
              <w:t xml:space="preserve">“reading” a structure—load path </w:t>
            </w:r>
          </w:p>
          <w:p w:rsidR="00FF4424" w:rsidRPr="00CE5566" w:rsidRDefault="00FF4424" w:rsidP="00FF4424">
            <w:pPr>
              <w:rPr>
                <w:rFonts w:eastAsiaTheme="minorHAnsi"/>
                <w:szCs w:val="24"/>
              </w:rPr>
            </w:pPr>
            <w:r w:rsidRPr="00CE5566">
              <w:rPr>
                <w:rFonts w:eastAsiaTheme="minorHAnsi"/>
                <w:szCs w:val="24"/>
              </w:rPr>
              <w:t>Predictions and analysis for hands-on demos and activities</w:t>
            </w:r>
          </w:p>
          <w:p w:rsidR="00FF4424" w:rsidRPr="00FF4424" w:rsidRDefault="00FF4424" w:rsidP="00FF4424">
            <w:pPr>
              <w:keepNext/>
              <w:widowControl w:val="0"/>
              <w:rPr>
                <w:rFonts w:eastAsiaTheme="minorHAnsi"/>
                <w:szCs w:val="24"/>
              </w:rPr>
            </w:pPr>
            <w:r w:rsidRPr="00CE5566">
              <w:rPr>
                <w:rFonts w:eastAsiaTheme="minorHAnsi"/>
                <w:szCs w:val="24"/>
              </w:rPr>
              <w:t>Graphical analysis of results</w:t>
            </w:r>
          </w:p>
          <w:p w:rsidR="00FF4424" w:rsidRPr="00FF4424" w:rsidRDefault="00FF4424" w:rsidP="00FF4424">
            <w:pPr>
              <w:keepNext/>
              <w:widowControl w:val="0"/>
              <w:rPr>
                <w:szCs w:val="24"/>
              </w:rPr>
            </w:pPr>
          </w:p>
          <w:p w:rsidR="00FF4424" w:rsidRPr="00FF4424" w:rsidRDefault="00FF4424" w:rsidP="00FF4424">
            <w:pPr>
              <w:keepNext/>
              <w:widowControl w:val="0"/>
              <w:rPr>
                <w:szCs w:val="24"/>
              </w:rPr>
            </w:pPr>
            <w:r w:rsidRPr="00FF4424">
              <w:rPr>
                <w:szCs w:val="24"/>
              </w:rPr>
              <w:t>COMPUTER LITERACY</w:t>
            </w:r>
            <w:r>
              <w:rPr>
                <w:szCs w:val="24"/>
              </w:rPr>
              <w:t>:</w:t>
            </w:r>
          </w:p>
          <w:p w:rsidR="00FF4424" w:rsidRPr="00CE5566" w:rsidRDefault="00FF4424" w:rsidP="00FF4424">
            <w:pPr>
              <w:rPr>
                <w:rFonts w:eastAsiaTheme="minorHAnsi"/>
                <w:szCs w:val="24"/>
              </w:rPr>
            </w:pPr>
            <w:r w:rsidRPr="00CE5566">
              <w:rPr>
                <w:rFonts w:eastAsiaTheme="minorHAnsi"/>
                <w:szCs w:val="24"/>
              </w:rPr>
              <w:lastRenderedPageBreak/>
              <w:t>Presentation tools</w:t>
            </w:r>
            <w:r w:rsidRPr="00FF4424">
              <w:rPr>
                <w:rFonts w:eastAsiaTheme="minorHAnsi"/>
                <w:szCs w:val="24"/>
              </w:rPr>
              <w:t>/technology</w:t>
            </w:r>
          </w:p>
          <w:p w:rsidR="00FF4424" w:rsidRPr="00CE5566" w:rsidRDefault="00FF4424" w:rsidP="00FF4424">
            <w:pPr>
              <w:rPr>
                <w:rFonts w:eastAsiaTheme="minorHAnsi"/>
                <w:szCs w:val="24"/>
              </w:rPr>
            </w:pPr>
            <w:r w:rsidRPr="00CE5566">
              <w:rPr>
                <w:rFonts w:eastAsiaTheme="minorHAnsi"/>
                <w:szCs w:val="24"/>
              </w:rPr>
              <w:t>Computer modeling</w:t>
            </w:r>
          </w:p>
          <w:p w:rsidR="00FF4424" w:rsidRPr="00CE5566" w:rsidRDefault="00FF4424" w:rsidP="00FF4424">
            <w:pPr>
              <w:rPr>
                <w:rFonts w:eastAsiaTheme="minorHAnsi"/>
                <w:szCs w:val="24"/>
              </w:rPr>
            </w:pPr>
            <w:r w:rsidRPr="00CE5566">
              <w:rPr>
                <w:rFonts w:eastAsiaTheme="minorHAnsi"/>
                <w:szCs w:val="24"/>
              </w:rPr>
              <w:t>Management of information and resources</w:t>
            </w:r>
          </w:p>
          <w:p w:rsidR="00FF4424" w:rsidRPr="00FF4424" w:rsidRDefault="00FF4424" w:rsidP="00FF4424">
            <w:pPr>
              <w:rPr>
                <w:szCs w:val="24"/>
              </w:rPr>
            </w:pPr>
            <w:r>
              <w:rPr>
                <w:rFonts w:eastAsiaTheme="minorHAnsi"/>
                <w:szCs w:val="24"/>
              </w:rPr>
              <w:t>Written analysis/r</w:t>
            </w:r>
            <w:r w:rsidRPr="00CE5566">
              <w:rPr>
                <w:rFonts w:eastAsiaTheme="minorHAnsi"/>
                <w:szCs w:val="24"/>
              </w:rPr>
              <w:t xml:space="preserve">eporting </w:t>
            </w:r>
            <w:r>
              <w:rPr>
                <w:rFonts w:eastAsiaTheme="minorHAnsi"/>
                <w:szCs w:val="24"/>
              </w:rPr>
              <w:t xml:space="preserve">using </w:t>
            </w:r>
            <w:r w:rsidRPr="00FF4424">
              <w:rPr>
                <w:rFonts w:eastAsiaTheme="minorHAnsi"/>
                <w:szCs w:val="24"/>
              </w:rPr>
              <w:t>technical applications</w:t>
            </w:r>
            <w:r w:rsidR="004D0F3C">
              <w:rPr>
                <w:rFonts w:eastAsiaTheme="minorHAnsi"/>
                <w:szCs w:val="24"/>
              </w:rPr>
              <w:t xml:space="preserve"> and formatting</w:t>
            </w:r>
          </w:p>
          <w:p w:rsidR="00FF4424" w:rsidRPr="00FF4424" w:rsidRDefault="00FF4424" w:rsidP="00FF4424">
            <w:pPr>
              <w:rPr>
                <w:szCs w:val="24"/>
              </w:rPr>
            </w:pPr>
            <w:r w:rsidRPr="00FF4424">
              <w:rPr>
                <w:szCs w:val="24"/>
              </w:rPr>
              <w:t>INFORMATION  LITERACY</w:t>
            </w:r>
            <w:r>
              <w:rPr>
                <w:szCs w:val="24"/>
              </w:rPr>
              <w:t>:</w:t>
            </w:r>
          </w:p>
          <w:p w:rsidR="00FF4424" w:rsidRPr="00CE5566" w:rsidRDefault="00FF4424" w:rsidP="00FF4424">
            <w:pPr>
              <w:rPr>
                <w:rFonts w:eastAsiaTheme="minorHAnsi"/>
                <w:szCs w:val="24"/>
              </w:rPr>
            </w:pPr>
            <w:r w:rsidRPr="00CE5566">
              <w:rPr>
                <w:rFonts w:eastAsiaTheme="minorHAnsi"/>
                <w:szCs w:val="24"/>
              </w:rPr>
              <w:t>Use of technical/professional databases and authentic resources, including assigned readings</w:t>
            </w:r>
          </w:p>
          <w:p w:rsidR="00FF4424" w:rsidRPr="00CE5566" w:rsidRDefault="00FF4424" w:rsidP="00FF4424">
            <w:pPr>
              <w:rPr>
                <w:rFonts w:eastAsiaTheme="minorHAnsi"/>
                <w:szCs w:val="24"/>
              </w:rPr>
            </w:pPr>
            <w:r w:rsidRPr="00CE5566">
              <w:rPr>
                <w:rFonts w:eastAsiaTheme="minorHAnsi"/>
                <w:szCs w:val="24"/>
              </w:rPr>
              <w:t>Readings/articles</w:t>
            </w:r>
          </w:p>
          <w:p w:rsidR="00FF4424" w:rsidRPr="00CE5566" w:rsidRDefault="00FF4424" w:rsidP="00FF4424">
            <w:pPr>
              <w:rPr>
                <w:rFonts w:eastAsiaTheme="minorHAnsi"/>
                <w:szCs w:val="24"/>
              </w:rPr>
            </w:pPr>
            <w:r w:rsidRPr="00CE5566">
              <w:rPr>
                <w:rFonts w:eastAsiaTheme="minorHAnsi"/>
                <w:szCs w:val="24"/>
              </w:rPr>
              <w:t>Case studies</w:t>
            </w:r>
          </w:p>
          <w:p w:rsidR="00CE5566" w:rsidRPr="00CE5566" w:rsidRDefault="00FF4424" w:rsidP="00FF4424">
            <w:pPr>
              <w:rPr>
                <w:szCs w:val="24"/>
              </w:rPr>
            </w:pPr>
            <w:r w:rsidRPr="00CE5566">
              <w:rPr>
                <w:rFonts w:eastAsiaTheme="minorHAnsi"/>
                <w:szCs w:val="24"/>
              </w:rPr>
              <w:t>Research and analysis</w:t>
            </w:r>
          </w:p>
        </w:tc>
      </w:tr>
    </w:tbl>
    <w:p w:rsidR="0017119B" w:rsidRDefault="0017119B">
      <w:pPr>
        <w:ind w:left="1440" w:right="1440"/>
        <w:jc w:val="center"/>
      </w:pPr>
    </w:p>
    <w:p w:rsidR="009974AA" w:rsidRDefault="009974AA">
      <w:pPr>
        <w:ind w:left="1440" w:right="1440"/>
        <w:jc w:val="center"/>
      </w:pPr>
    </w:p>
    <w:sectPr w:rsidR="009974AA" w:rsidSect="000617DE">
      <w:headerReference w:type="default" r:id="rId7"/>
      <w:headerReference w:type="first" r:id="rId8"/>
      <w:footerReference w:type="first" r:id="rId9"/>
      <w:type w:val="continuous"/>
      <w:pgSz w:w="15840" w:h="12240" w:orient="landscape" w:code="1"/>
      <w:pgMar w:top="535" w:right="720" w:bottom="720" w:left="720" w:header="450" w:footer="268"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C7" w:rsidRDefault="00F00AC7">
      <w:r>
        <w:separator/>
      </w:r>
    </w:p>
  </w:endnote>
  <w:endnote w:type="continuationSeparator" w:id="0">
    <w:p w:rsidR="00F00AC7" w:rsidRDefault="00F0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DF" w:rsidRPr="000E34DF" w:rsidRDefault="000E34DF">
    <w:pPr>
      <w:pStyle w:val="Footer"/>
      <w:rPr>
        <w:sz w:val="18"/>
      </w:rPr>
    </w:pPr>
    <w:r w:rsidRPr="000E34DF">
      <w:rPr>
        <w:sz w:val="18"/>
      </w:rPr>
      <w:t>lrm</w:t>
    </w:r>
  </w:p>
  <w:p w:rsidR="000E34DF" w:rsidRDefault="000E34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C7" w:rsidRDefault="00F00AC7">
      <w:r>
        <w:separator/>
      </w:r>
    </w:p>
  </w:footnote>
  <w:footnote w:type="continuationSeparator" w:id="0">
    <w:p w:rsidR="00F00AC7" w:rsidRDefault="00F0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AD" w:rsidRDefault="008A03AD"/>
  <w:tbl>
    <w:tblPr>
      <w:tblW w:w="0" w:type="auto"/>
      <w:jc w:val="center"/>
      <w:tblLayout w:type="fixed"/>
      <w:tblLook w:val="0000" w:firstRow="0" w:lastRow="0" w:firstColumn="0" w:lastColumn="0" w:noHBand="0" w:noVBand="0"/>
    </w:tblPr>
    <w:tblGrid>
      <w:gridCol w:w="2250"/>
      <w:gridCol w:w="3593"/>
      <w:gridCol w:w="8563"/>
    </w:tblGrid>
    <w:tr w:rsidR="008A03AD">
      <w:trPr>
        <w:jc w:val="center"/>
      </w:trPr>
      <w:tc>
        <w:tcPr>
          <w:tcW w:w="2250" w:type="dxa"/>
        </w:tcPr>
        <w:p w:rsidR="008A03AD" w:rsidRDefault="008A03AD">
          <w:r>
            <w:t>Course Number:</w:t>
          </w:r>
        </w:p>
      </w:tc>
      <w:tc>
        <w:tcPr>
          <w:tcW w:w="3593" w:type="dxa"/>
          <w:tcBorders>
            <w:bottom w:val="single" w:sz="6" w:space="0" w:color="auto"/>
          </w:tcBorders>
        </w:tcPr>
        <w:p w:rsidR="008A03AD" w:rsidRDefault="00393F49" w:rsidP="00456DC6">
          <w:pPr>
            <w:jc w:val="center"/>
          </w:pPr>
          <w:r>
            <w:rPr>
              <w:szCs w:val="24"/>
            </w:rPr>
            <w:t>ENG-</w:t>
          </w:r>
          <w:r w:rsidR="00456DC6">
            <w:rPr>
              <w:szCs w:val="24"/>
            </w:rPr>
            <w:t>101</w:t>
          </w:r>
        </w:p>
      </w:tc>
      <w:tc>
        <w:tcPr>
          <w:tcW w:w="8563" w:type="dxa"/>
        </w:tcPr>
        <w:p w:rsidR="008A03AD" w:rsidRDefault="00393F49" w:rsidP="00393F49">
          <w:pPr>
            <w:tabs>
              <w:tab w:val="left" w:pos="1223"/>
              <w:tab w:val="right" w:pos="8347"/>
            </w:tabs>
          </w:pPr>
          <w:r>
            <w:tab/>
          </w:r>
          <w:r w:rsidRPr="00456DC6">
            <w:rPr>
              <w:i/>
            </w:rPr>
            <w:t>The Creative Art of Structures</w:t>
          </w:r>
          <w:r>
            <w:tab/>
          </w:r>
          <w:r w:rsidR="008A03AD">
            <w:t xml:space="preserve">Page </w:t>
          </w:r>
          <w:r w:rsidR="008A03AD">
            <w:rPr>
              <w:rStyle w:val="PageNumber"/>
            </w:rPr>
            <w:fldChar w:fldCharType="begin"/>
          </w:r>
          <w:r w:rsidR="008A03AD">
            <w:rPr>
              <w:rStyle w:val="PageNumber"/>
            </w:rPr>
            <w:instrText xml:space="preserve"> PAGE </w:instrText>
          </w:r>
          <w:r w:rsidR="008A03AD">
            <w:rPr>
              <w:rStyle w:val="PageNumber"/>
            </w:rPr>
            <w:fldChar w:fldCharType="separate"/>
          </w:r>
          <w:r w:rsidR="003527C3">
            <w:rPr>
              <w:rStyle w:val="PageNumber"/>
              <w:noProof/>
            </w:rPr>
            <w:t>2</w:t>
          </w:r>
          <w:r w:rsidR="008A03AD">
            <w:rPr>
              <w:rStyle w:val="PageNumber"/>
            </w:rPr>
            <w:fldChar w:fldCharType="end"/>
          </w:r>
        </w:p>
      </w:tc>
    </w:tr>
  </w:tbl>
  <w:p w:rsidR="008A03AD" w:rsidRDefault="008A03AD">
    <w:pPr>
      <w:ind w:left="1440" w:right="1440"/>
      <w:jc w:val="center"/>
      <w:rPr>
        <w:b/>
        <w:smallCaps/>
        <w:sz w:val="28"/>
      </w:rPr>
    </w:pPr>
  </w:p>
  <w:p w:rsidR="008A03AD" w:rsidRDefault="008A0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DE" w:rsidRPr="000617DE" w:rsidRDefault="000617DE">
    <w:pPr>
      <w:pStyle w:val="Header"/>
      <w:rPr>
        <w:sz w:val="16"/>
      </w:rPr>
    </w:pPr>
    <w:r w:rsidRPr="000617DE">
      <w:rPr>
        <w:sz w:val="16"/>
      </w:rPr>
      <w:t>Academic Affairs</w:t>
    </w:r>
  </w:p>
  <w:p w:rsidR="000617DE" w:rsidRPr="000617DE" w:rsidRDefault="000617DE">
    <w:pPr>
      <w:pStyle w:val="Header"/>
      <w:rPr>
        <w:sz w:val="16"/>
      </w:rPr>
    </w:pPr>
    <w:r w:rsidRPr="000617DE">
      <w:rPr>
        <w:sz w:val="16"/>
      </w:rPr>
      <w:t>11/1</w:t>
    </w:r>
    <w:r w:rsidR="000E34DF">
      <w:rPr>
        <w:sz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0EE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9CA0A7C"/>
    <w:multiLevelType w:val="hybridMultilevel"/>
    <w:tmpl w:val="A98852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2113A1"/>
    <w:multiLevelType w:val="hybridMultilevel"/>
    <w:tmpl w:val="651AFC2C"/>
    <w:lvl w:ilvl="0" w:tplc="1E0AE2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2C390C"/>
    <w:multiLevelType w:val="hybridMultilevel"/>
    <w:tmpl w:val="D724FA16"/>
    <w:lvl w:ilvl="0" w:tplc="CD90C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3477B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D824078"/>
    <w:multiLevelType w:val="hybridMultilevel"/>
    <w:tmpl w:val="D724FA16"/>
    <w:lvl w:ilvl="0" w:tplc="CD90C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FB24CA"/>
    <w:multiLevelType w:val="hybridMultilevel"/>
    <w:tmpl w:val="D724FA16"/>
    <w:lvl w:ilvl="0" w:tplc="CD90C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BF5685"/>
    <w:multiLevelType w:val="hybridMultilevel"/>
    <w:tmpl w:val="363264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0C29DF"/>
    <w:multiLevelType w:val="hybridMultilevel"/>
    <w:tmpl w:val="D724FA16"/>
    <w:lvl w:ilvl="0" w:tplc="CD90C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E5F06"/>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B175DDD"/>
    <w:multiLevelType w:val="hybridMultilevel"/>
    <w:tmpl w:val="5A04C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B631C"/>
    <w:multiLevelType w:val="hybridMultilevel"/>
    <w:tmpl w:val="90046066"/>
    <w:lvl w:ilvl="0" w:tplc="D246478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F0C52"/>
    <w:multiLevelType w:val="singleLevel"/>
    <w:tmpl w:val="5A3C42B4"/>
    <w:lvl w:ilvl="0">
      <w:start w:val="4"/>
      <w:numFmt w:val="decimal"/>
      <w:lvlText w:val="%1."/>
      <w:lvlJc w:val="left"/>
      <w:pPr>
        <w:tabs>
          <w:tab w:val="num" w:pos="360"/>
        </w:tabs>
        <w:ind w:left="360" w:hanging="360"/>
      </w:pPr>
    </w:lvl>
  </w:abstractNum>
  <w:abstractNum w:abstractNumId="13" w15:restartNumberingAfterBreak="0">
    <w:nsid w:val="3AE236E6"/>
    <w:multiLevelType w:val="hybridMultilevel"/>
    <w:tmpl w:val="E79E304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90A10"/>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1B57602"/>
    <w:multiLevelType w:val="hybridMultilevel"/>
    <w:tmpl w:val="8D047122"/>
    <w:lvl w:ilvl="0" w:tplc="57F27B3E">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93347"/>
    <w:multiLevelType w:val="hybridMultilevel"/>
    <w:tmpl w:val="2048B44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17A87"/>
    <w:multiLevelType w:val="hybridMultilevel"/>
    <w:tmpl w:val="8318AD5E"/>
    <w:lvl w:ilvl="0" w:tplc="F328E9F2">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75B94"/>
    <w:multiLevelType w:val="singleLevel"/>
    <w:tmpl w:val="5A3C42B4"/>
    <w:lvl w:ilvl="0">
      <w:start w:val="1"/>
      <w:numFmt w:val="decimal"/>
      <w:lvlText w:val="%1."/>
      <w:lvlJc w:val="left"/>
      <w:pPr>
        <w:tabs>
          <w:tab w:val="num" w:pos="360"/>
        </w:tabs>
        <w:ind w:left="360" w:hanging="360"/>
      </w:pPr>
      <w:rPr>
        <w:rFonts w:hint="default"/>
      </w:rPr>
    </w:lvl>
  </w:abstractNum>
  <w:abstractNum w:abstractNumId="19" w15:restartNumberingAfterBreak="0">
    <w:nsid w:val="49DD65F7"/>
    <w:multiLevelType w:val="hybridMultilevel"/>
    <w:tmpl w:val="CE96CF9E"/>
    <w:lvl w:ilvl="0" w:tplc="30E2D520">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C0DA1"/>
    <w:multiLevelType w:val="hybridMultilevel"/>
    <w:tmpl w:val="A98852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D57A6"/>
    <w:multiLevelType w:val="hybridMultilevel"/>
    <w:tmpl w:val="9036F17C"/>
    <w:lvl w:ilvl="0" w:tplc="542A582A">
      <w:start w:val="1"/>
      <w:numFmt w:val="bullet"/>
      <w:lvlText w:val=""/>
      <w:lvlJc w:val="left"/>
      <w:pPr>
        <w:tabs>
          <w:tab w:val="num" w:pos="360"/>
        </w:tabs>
        <w:ind w:left="360" w:hanging="360"/>
      </w:pPr>
      <w:rPr>
        <w:rFonts w:ascii="Symbol" w:hAnsi="Symbol" w:hint="default"/>
      </w:rPr>
    </w:lvl>
    <w:lvl w:ilvl="1" w:tplc="EF3699BE">
      <w:start w:val="3"/>
      <w:numFmt w:val="decimal"/>
      <w:lvlText w:val="%2."/>
      <w:lvlJc w:val="left"/>
      <w:pPr>
        <w:tabs>
          <w:tab w:val="num" w:pos="1512"/>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D2D36"/>
    <w:multiLevelType w:val="hybridMultilevel"/>
    <w:tmpl w:val="2A7E9AA0"/>
    <w:lvl w:ilvl="0" w:tplc="C2F608AC">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15E44"/>
    <w:multiLevelType w:val="hybridMultilevel"/>
    <w:tmpl w:val="28D83BC8"/>
    <w:lvl w:ilvl="0" w:tplc="4C1A0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D71F9"/>
    <w:multiLevelType w:val="hybridMultilevel"/>
    <w:tmpl w:val="D724FA16"/>
    <w:lvl w:ilvl="0" w:tplc="CD90C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AA5B00"/>
    <w:multiLevelType w:val="hybridMultilevel"/>
    <w:tmpl w:val="2A8A520E"/>
    <w:lvl w:ilvl="0" w:tplc="220A3568">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F0808"/>
    <w:multiLevelType w:val="hybridMultilevel"/>
    <w:tmpl w:val="D724FA16"/>
    <w:lvl w:ilvl="0" w:tplc="CD90C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631022"/>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701223C1"/>
    <w:multiLevelType w:val="hybridMultilevel"/>
    <w:tmpl w:val="9284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96106"/>
    <w:multiLevelType w:val="hybridMultilevel"/>
    <w:tmpl w:val="DA825E4A"/>
    <w:lvl w:ilvl="0" w:tplc="BE82F134">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773CD"/>
    <w:multiLevelType w:val="hybridMultilevel"/>
    <w:tmpl w:val="98020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D2159"/>
    <w:multiLevelType w:val="hybridMultilevel"/>
    <w:tmpl w:val="2E98030A"/>
    <w:lvl w:ilvl="0" w:tplc="578E7572">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23C50"/>
    <w:multiLevelType w:val="hybridMultilevel"/>
    <w:tmpl w:val="8C3A2B62"/>
    <w:lvl w:ilvl="0" w:tplc="BF4C4474">
      <w:start w:val="1"/>
      <w:numFmt w:val="decimal"/>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0"/>
  </w:num>
  <w:num w:numId="4">
    <w:abstractNumId w:val="14"/>
  </w:num>
  <w:num w:numId="5">
    <w:abstractNumId w:val="9"/>
  </w:num>
  <w:num w:numId="6">
    <w:abstractNumId w:val="12"/>
  </w:num>
  <w:num w:numId="7">
    <w:abstractNumId w:val="18"/>
  </w:num>
  <w:num w:numId="8">
    <w:abstractNumId w:val="21"/>
  </w:num>
  <w:num w:numId="9">
    <w:abstractNumId w:val="10"/>
  </w:num>
  <w:num w:numId="10">
    <w:abstractNumId w:val="28"/>
  </w:num>
  <w:num w:numId="11">
    <w:abstractNumId w:val="8"/>
  </w:num>
  <w:num w:numId="12">
    <w:abstractNumId w:val="11"/>
  </w:num>
  <w:num w:numId="13">
    <w:abstractNumId w:val="2"/>
  </w:num>
  <w:num w:numId="14">
    <w:abstractNumId w:val="6"/>
  </w:num>
  <w:num w:numId="15">
    <w:abstractNumId w:val="5"/>
  </w:num>
  <w:num w:numId="16">
    <w:abstractNumId w:val="24"/>
  </w:num>
  <w:num w:numId="17">
    <w:abstractNumId w:val="3"/>
  </w:num>
  <w:num w:numId="18">
    <w:abstractNumId w:val="23"/>
  </w:num>
  <w:num w:numId="19">
    <w:abstractNumId w:val="26"/>
  </w:num>
  <w:num w:numId="20">
    <w:abstractNumId w:val="20"/>
  </w:num>
  <w:num w:numId="21">
    <w:abstractNumId w:val="7"/>
  </w:num>
  <w:num w:numId="22">
    <w:abstractNumId w:val="30"/>
  </w:num>
  <w:num w:numId="23">
    <w:abstractNumId w:val="31"/>
  </w:num>
  <w:num w:numId="24">
    <w:abstractNumId w:val="1"/>
  </w:num>
  <w:num w:numId="25">
    <w:abstractNumId w:val="25"/>
  </w:num>
  <w:num w:numId="26">
    <w:abstractNumId w:val="16"/>
  </w:num>
  <w:num w:numId="27">
    <w:abstractNumId w:val="32"/>
  </w:num>
  <w:num w:numId="28">
    <w:abstractNumId w:val="15"/>
  </w:num>
  <w:num w:numId="29">
    <w:abstractNumId w:val="22"/>
  </w:num>
  <w:num w:numId="30">
    <w:abstractNumId w:val="17"/>
  </w:num>
  <w:num w:numId="31">
    <w:abstractNumId w:val="19"/>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AA"/>
    <w:rsid w:val="00026B81"/>
    <w:rsid w:val="00034CCC"/>
    <w:rsid w:val="000617DE"/>
    <w:rsid w:val="000712E1"/>
    <w:rsid w:val="000D39C1"/>
    <w:rsid w:val="000E34DF"/>
    <w:rsid w:val="001235A9"/>
    <w:rsid w:val="0017119B"/>
    <w:rsid w:val="00184C47"/>
    <w:rsid w:val="001901D4"/>
    <w:rsid w:val="001E2617"/>
    <w:rsid w:val="001E4F8B"/>
    <w:rsid w:val="002036FD"/>
    <w:rsid w:val="002129FE"/>
    <w:rsid w:val="0027011D"/>
    <w:rsid w:val="002A459C"/>
    <w:rsid w:val="002D1BAE"/>
    <w:rsid w:val="00325FC4"/>
    <w:rsid w:val="00346F80"/>
    <w:rsid w:val="003527C3"/>
    <w:rsid w:val="003755E4"/>
    <w:rsid w:val="00393F49"/>
    <w:rsid w:val="003B447F"/>
    <w:rsid w:val="00446189"/>
    <w:rsid w:val="00456DC6"/>
    <w:rsid w:val="004B6A41"/>
    <w:rsid w:val="004D0F3C"/>
    <w:rsid w:val="005B348F"/>
    <w:rsid w:val="005E0CAC"/>
    <w:rsid w:val="00614BDF"/>
    <w:rsid w:val="0069789C"/>
    <w:rsid w:val="006B083D"/>
    <w:rsid w:val="00701BB9"/>
    <w:rsid w:val="00716616"/>
    <w:rsid w:val="008024DC"/>
    <w:rsid w:val="00844CCF"/>
    <w:rsid w:val="008479A7"/>
    <w:rsid w:val="008A03AD"/>
    <w:rsid w:val="008E2FC0"/>
    <w:rsid w:val="00913CBF"/>
    <w:rsid w:val="00966A6E"/>
    <w:rsid w:val="00987C3A"/>
    <w:rsid w:val="009974AA"/>
    <w:rsid w:val="009A5ADC"/>
    <w:rsid w:val="009C2633"/>
    <w:rsid w:val="00A179AB"/>
    <w:rsid w:val="00A34862"/>
    <w:rsid w:val="00A64522"/>
    <w:rsid w:val="00A678FB"/>
    <w:rsid w:val="00AC7126"/>
    <w:rsid w:val="00AF72F9"/>
    <w:rsid w:val="00B0024C"/>
    <w:rsid w:val="00B72876"/>
    <w:rsid w:val="00B729FE"/>
    <w:rsid w:val="00B74458"/>
    <w:rsid w:val="00B76670"/>
    <w:rsid w:val="00BF4E2C"/>
    <w:rsid w:val="00C04DCD"/>
    <w:rsid w:val="00C12AF7"/>
    <w:rsid w:val="00C36D1F"/>
    <w:rsid w:val="00C53E22"/>
    <w:rsid w:val="00CE5566"/>
    <w:rsid w:val="00D81033"/>
    <w:rsid w:val="00D93BE1"/>
    <w:rsid w:val="00DB2A9F"/>
    <w:rsid w:val="00DC05A7"/>
    <w:rsid w:val="00EB5E29"/>
    <w:rsid w:val="00EC0F60"/>
    <w:rsid w:val="00EE735A"/>
    <w:rsid w:val="00F00AC7"/>
    <w:rsid w:val="00F2092F"/>
    <w:rsid w:val="00F31395"/>
    <w:rsid w:val="00F45A75"/>
    <w:rsid w:val="00F94124"/>
    <w:rsid w:val="00FC7B64"/>
    <w:rsid w:val="00FF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A01D2F-FE8A-4C90-82C2-BDF334C7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C7126"/>
    <w:pPr>
      <w:framePr w:w="7920" w:h="1980" w:hRule="exact" w:hSpace="180" w:wrap="auto" w:hAnchor="page" w:xAlign="center" w:yAlign="bottom"/>
      <w:ind w:left="2880"/>
    </w:pPr>
    <w:rPr>
      <w:rFonts w:ascii="Arial Rounded MT Bold" w:hAnsi="Arial Rounded MT Bold"/>
      <w:b/>
      <w:caps/>
      <w:sz w:val="28"/>
    </w:rPr>
  </w:style>
  <w:style w:type="paragraph" w:styleId="EnvelopeReturn">
    <w:name w:val="envelope return"/>
    <w:basedOn w:val="Normal"/>
    <w:rsid w:val="00AC7126"/>
    <w:rPr>
      <w:rFonts w:ascii="Arial Narrow" w:hAnsi="Arial Narrow"/>
      <w:sz w:val="22"/>
    </w:rPr>
  </w:style>
  <w:style w:type="paragraph" w:styleId="Header">
    <w:name w:val="header"/>
    <w:basedOn w:val="Normal"/>
    <w:rsid w:val="00AC7126"/>
    <w:pPr>
      <w:tabs>
        <w:tab w:val="center" w:pos="4320"/>
        <w:tab w:val="right" w:pos="8640"/>
      </w:tabs>
    </w:pPr>
  </w:style>
  <w:style w:type="paragraph" w:styleId="Footer">
    <w:name w:val="footer"/>
    <w:basedOn w:val="Normal"/>
    <w:link w:val="FooterChar"/>
    <w:uiPriority w:val="99"/>
    <w:rsid w:val="00AC7126"/>
    <w:pPr>
      <w:tabs>
        <w:tab w:val="center" w:pos="4320"/>
        <w:tab w:val="right" w:pos="8640"/>
      </w:tabs>
    </w:pPr>
  </w:style>
  <w:style w:type="character" w:styleId="PageNumber">
    <w:name w:val="page number"/>
    <w:basedOn w:val="DefaultParagraphFont"/>
    <w:rsid w:val="00AC7126"/>
  </w:style>
  <w:style w:type="paragraph" w:styleId="BlockText">
    <w:name w:val="Block Text"/>
    <w:basedOn w:val="Normal"/>
    <w:rsid w:val="00AC7126"/>
    <w:pPr>
      <w:ind w:left="720" w:right="720"/>
    </w:pPr>
  </w:style>
  <w:style w:type="paragraph" w:styleId="Title">
    <w:name w:val="Title"/>
    <w:basedOn w:val="Normal"/>
    <w:qFormat/>
    <w:rsid w:val="00AC7126"/>
    <w:pPr>
      <w:jc w:val="center"/>
    </w:pPr>
    <w:rPr>
      <w:smallCaps/>
      <w:sz w:val="32"/>
    </w:rPr>
  </w:style>
  <w:style w:type="paragraph" w:styleId="BodyText">
    <w:name w:val="Body Text"/>
    <w:basedOn w:val="Normal"/>
    <w:rsid w:val="00AC7126"/>
    <w:rPr>
      <w:sz w:val="28"/>
    </w:rPr>
  </w:style>
  <w:style w:type="character" w:customStyle="1" w:styleId="FooterChar">
    <w:name w:val="Footer Char"/>
    <w:link w:val="Footer"/>
    <w:uiPriority w:val="99"/>
    <w:rsid w:val="0017119B"/>
    <w:rPr>
      <w:sz w:val="24"/>
    </w:rPr>
  </w:style>
  <w:style w:type="paragraph" w:styleId="BalloonText">
    <w:name w:val="Balloon Text"/>
    <w:basedOn w:val="Normal"/>
    <w:link w:val="BalloonTextChar"/>
    <w:uiPriority w:val="99"/>
    <w:semiHidden/>
    <w:unhideWhenUsed/>
    <w:rsid w:val="0017119B"/>
    <w:rPr>
      <w:rFonts w:ascii="Tahoma" w:hAnsi="Tahoma" w:cs="Tahoma"/>
      <w:sz w:val="16"/>
      <w:szCs w:val="16"/>
    </w:rPr>
  </w:style>
  <w:style w:type="character" w:customStyle="1" w:styleId="BalloonTextChar">
    <w:name w:val="Balloon Text Char"/>
    <w:link w:val="BalloonText"/>
    <w:uiPriority w:val="99"/>
    <w:semiHidden/>
    <w:rsid w:val="0017119B"/>
    <w:rPr>
      <w:rFonts w:ascii="Tahoma" w:hAnsi="Tahoma" w:cs="Tahoma"/>
      <w:sz w:val="16"/>
      <w:szCs w:val="16"/>
    </w:rPr>
  </w:style>
  <w:style w:type="table" w:styleId="TableGrid">
    <w:name w:val="Table Grid"/>
    <w:basedOn w:val="TableNormal"/>
    <w:uiPriority w:val="59"/>
    <w:rsid w:val="008A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35A"/>
    <w:pPr>
      <w:ind w:left="720"/>
      <w:contextualSpacing/>
    </w:pPr>
  </w:style>
  <w:style w:type="table" w:customStyle="1" w:styleId="TableGrid1">
    <w:name w:val="Table Grid1"/>
    <w:basedOn w:val="TableNormal"/>
    <w:next w:val="TableGrid"/>
    <w:uiPriority w:val="59"/>
    <w:rsid w:val="00CE5566"/>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Objective/Competencies Template</vt:lpstr>
    </vt:vector>
  </TitlesOfParts>
  <Company>Springfield Technical Community College</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Objective/Competencies Template</dc:title>
  <dc:creator>Lori Rys Moore</dc:creator>
  <cp:lastModifiedBy>Jena Truoiolo</cp:lastModifiedBy>
  <cp:revision>3</cp:revision>
  <cp:lastPrinted>2015-09-30T16:03:00Z</cp:lastPrinted>
  <dcterms:created xsi:type="dcterms:W3CDTF">2015-11-06T18:33:00Z</dcterms:created>
  <dcterms:modified xsi:type="dcterms:W3CDTF">2015-11-10T14:49:00Z</dcterms:modified>
</cp:coreProperties>
</file>